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15" w:rsidRPr="00705F15" w:rsidRDefault="00705F15" w:rsidP="00026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05F15">
        <w:rPr>
          <w:rFonts w:ascii="Times New Roman" w:eastAsia="Calibri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 wp14:anchorId="3FE3F954" wp14:editId="27E0D446">
            <wp:extent cx="972820" cy="958215"/>
            <wp:effectExtent l="0" t="0" r="0" b="0"/>
            <wp:docPr id="1" name="Рисунок 1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F15" w:rsidRPr="00705F15" w:rsidRDefault="00705F15" w:rsidP="000263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F15" w:rsidRPr="00705F15" w:rsidRDefault="00705F15" w:rsidP="0002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705F15" w:rsidRPr="00705F15" w:rsidRDefault="00705F15" w:rsidP="00026373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5F15" w:rsidRPr="00705F15" w:rsidRDefault="00705F15" w:rsidP="00026373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П Р И К А З</w:t>
      </w:r>
    </w:p>
    <w:p w:rsidR="00705F15" w:rsidRPr="00705F15" w:rsidRDefault="00705F15" w:rsidP="0002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5F15" w:rsidRPr="00705F15" w:rsidRDefault="00705F15" w:rsidP="0002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____________ 2020 г.           </w:t>
      </w: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№ __________ -К/НПА</w:t>
      </w:r>
    </w:p>
    <w:p w:rsidR="00705F15" w:rsidRPr="00705F15" w:rsidRDefault="00705F15" w:rsidP="00026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5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Махачкала</w:t>
      </w:r>
    </w:p>
    <w:p w:rsidR="00705F15" w:rsidRPr="00705F15" w:rsidRDefault="00705F15" w:rsidP="0002637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 Общественном совете при Министерстве</w:t>
      </w:r>
    </w:p>
    <w:p w:rsidR="00705F15" w:rsidRPr="00705F15" w:rsidRDefault="00705F15" w:rsidP="00026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здравоохранения Республики Дагестан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05F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5F15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мая 2009 года № 158 «О порядке образования общественных советов при органах исполнительной власти Республики Дагестан» </w:t>
      </w:r>
      <w:r w:rsidRPr="00705F1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05F15" w:rsidRPr="00016A81" w:rsidRDefault="00705F15" w:rsidP="000263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2" w:history="1">
        <w:r w:rsidRPr="00705F1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05F15">
        <w:rPr>
          <w:rFonts w:ascii="Times New Roman" w:hAnsi="Times New Roman" w:cs="Times New Roman"/>
          <w:sz w:val="28"/>
          <w:szCs w:val="28"/>
        </w:rPr>
        <w:t xml:space="preserve"> об Общественном совете при Министерстве здравоохранения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 - Общественный совет)</w:t>
      </w:r>
      <w:r w:rsidRPr="00705F15">
        <w:rPr>
          <w:rFonts w:ascii="Times New Roman" w:hAnsi="Times New Roman" w:cs="Times New Roman"/>
          <w:sz w:val="28"/>
          <w:szCs w:val="28"/>
        </w:rPr>
        <w:t>.</w:t>
      </w:r>
    </w:p>
    <w:p w:rsidR="00D76C53" w:rsidRPr="00D76C53" w:rsidRDefault="00017500" w:rsidP="000263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61454">
        <w:rPr>
          <w:rFonts w:ascii="Times New Roman" w:eastAsia="Calibri" w:hAnsi="Times New Roman" w:cs="Times New Roman"/>
          <w:sz w:val="28"/>
          <w:szCs w:val="28"/>
        </w:rPr>
        <w:t>. Признать утратившим силу приказ Министерства здравоохранения Республики Дагестан</w:t>
      </w:r>
      <w:r w:rsidR="00D76C53">
        <w:rPr>
          <w:rFonts w:ascii="Times New Roman" w:eastAsia="Calibri" w:hAnsi="Times New Roman" w:cs="Times New Roman"/>
          <w:sz w:val="28"/>
          <w:szCs w:val="28"/>
        </w:rPr>
        <w:t xml:space="preserve"> от 22.12.2014г. №1243-М </w:t>
      </w:r>
      <w:r w:rsidR="00D76C53" w:rsidRPr="00D76C53">
        <w:rPr>
          <w:rFonts w:ascii="Times New Roman" w:eastAsia="Calibri" w:hAnsi="Times New Roman" w:cs="Times New Roman"/>
          <w:sz w:val="28"/>
          <w:szCs w:val="28"/>
        </w:rPr>
        <w:t>«</w:t>
      </w:r>
      <w:r w:rsidR="00D76C53" w:rsidRPr="00D76C53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Общественного совета по проведению независимой оценки качества работы государственных учреждений, оказывающих услуги в сфере здравоохранения Республики Дагестан</w:t>
      </w:r>
      <w:r w:rsidR="00D76C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6C53" w:rsidRPr="00D76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F15" w:rsidRPr="00705F15" w:rsidRDefault="00D76C53" w:rsidP="000263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500">
        <w:rPr>
          <w:rFonts w:ascii="Times New Roman" w:eastAsia="Calibri" w:hAnsi="Times New Roman" w:cs="Times New Roman"/>
          <w:sz w:val="28"/>
          <w:szCs w:val="28"/>
        </w:rPr>
        <w:t>3</w:t>
      </w:r>
      <w:r w:rsidR="00705F15" w:rsidRPr="00705F15">
        <w:rPr>
          <w:rFonts w:ascii="Times New Roman" w:eastAsia="Calibri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здравоохранения Республики Дагестан в информационно-телекоммуникационной сети «Интернет» </w:t>
      </w:r>
      <w:r w:rsidR="00705F15" w:rsidRPr="00705F15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spellStart"/>
      <w:r w:rsidR="00705F15" w:rsidRPr="00705F15">
        <w:rPr>
          <w:rFonts w:ascii="Times New Roman" w:eastAsia="Calibri" w:hAnsi="Times New Roman" w:cs="Times New Roman"/>
          <w:sz w:val="28"/>
          <w:szCs w:val="28"/>
        </w:rPr>
        <w:t>minzdrav</w:t>
      </w:r>
      <w:r w:rsidR="00705F15" w:rsidRPr="00705F15">
        <w:rPr>
          <w:rFonts w:ascii="Times New Roman" w:eastAsia="Calibri" w:hAnsi="Times New Roman" w:cs="Times New Roman"/>
          <w:sz w:val="28"/>
          <w:szCs w:val="28"/>
          <w:lang w:val="en-US"/>
        </w:rPr>
        <w:t>rd</w:t>
      </w:r>
      <w:proofErr w:type="spellEnd"/>
      <w:r w:rsidR="00705F15" w:rsidRPr="00705F1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05F15" w:rsidRPr="00705F15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="00705F15" w:rsidRPr="00705F15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705F15" w:rsidRPr="00705F15" w:rsidRDefault="00705F15" w:rsidP="00026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D76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500">
        <w:rPr>
          <w:rFonts w:ascii="Times New Roman" w:eastAsia="Calibri" w:hAnsi="Times New Roman" w:cs="Times New Roman"/>
          <w:sz w:val="28"/>
          <w:szCs w:val="28"/>
        </w:rPr>
        <w:t>4</w:t>
      </w:r>
      <w:r w:rsidRPr="00705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05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705F15" w:rsidRDefault="00705F15" w:rsidP="000263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C53" w:rsidRPr="00705F15" w:rsidRDefault="00D76C53" w:rsidP="000263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5F15" w:rsidRPr="00D76C53" w:rsidRDefault="00D76C53" w:rsidP="0002637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C53">
        <w:rPr>
          <w:rFonts w:ascii="Times New Roman" w:hAnsi="Times New Roman" w:cs="Times New Roman"/>
          <w:b/>
          <w:sz w:val="28"/>
          <w:szCs w:val="28"/>
        </w:rPr>
        <w:t xml:space="preserve">         Министр                                                                    Д.А. Гаджиибрагимов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C53" w:rsidRDefault="00D76C53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C53" w:rsidRDefault="00D76C53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C53" w:rsidRDefault="00D76C53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8CD" w:rsidRDefault="00A108CD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8CD" w:rsidRDefault="00A108CD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08CD" w:rsidRDefault="00A108CD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C53" w:rsidRDefault="00D76C53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40484A" w:rsidP="0002637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05F15" w:rsidRPr="00705F15" w:rsidRDefault="00705F15" w:rsidP="00026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приказ</w:t>
      </w:r>
      <w:r w:rsidR="0040484A">
        <w:rPr>
          <w:rFonts w:ascii="Times New Roman" w:hAnsi="Times New Roman" w:cs="Times New Roman"/>
          <w:sz w:val="28"/>
          <w:szCs w:val="28"/>
        </w:rPr>
        <w:t>ом</w:t>
      </w:r>
      <w:r w:rsidRPr="00705F1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40484A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705F15" w:rsidRPr="00705F15" w:rsidRDefault="00705F15" w:rsidP="00026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05F15" w:rsidRPr="00705F15" w:rsidRDefault="00705F15" w:rsidP="000263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от </w:t>
      </w:r>
      <w:r w:rsidR="0040484A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705F15">
        <w:rPr>
          <w:rFonts w:ascii="Times New Roman" w:hAnsi="Times New Roman" w:cs="Times New Roman"/>
          <w:sz w:val="28"/>
          <w:szCs w:val="28"/>
        </w:rPr>
        <w:t>20</w:t>
      </w:r>
      <w:r w:rsidR="0040484A">
        <w:rPr>
          <w:rFonts w:ascii="Times New Roman" w:hAnsi="Times New Roman" w:cs="Times New Roman"/>
          <w:sz w:val="28"/>
          <w:szCs w:val="28"/>
        </w:rPr>
        <w:t>20</w:t>
      </w:r>
      <w:r w:rsidRPr="00705F15">
        <w:rPr>
          <w:rFonts w:ascii="Times New Roman" w:hAnsi="Times New Roman" w:cs="Times New Roman"/>
          <w:sz w:val="28"/>
          <w:szCs w:val="28"/>
        </w:rPr>
        <w:t xml:space="preserve"> г. </w:t>
      </w:r>
      <w:r w:rsidR="0040484A">
        <w:rPr>
          <w:rFonts w:ascii="Times New Roman" w:hAnsi="Times New Roman" w:cs="Times New Roman"/>
          <w:sz w:val="28"/>
          <w:szCs w:val="28"/>
        </w:rPr>
        <w:t>№</w:t>
      </w:r>
      <w:r w:rsidRPr="00705F15">
        <w:rPr>
          <w:rFonts w:ascii="Times New Roman" w:hAnsi="Times New Roman" w:cs="Times New Roman"/>
          <w:sz w:val="28"/>
          <w:szCs w:val="28"/>
        </w:rPr>
        <w:t xml:space="preserve"> </w:t>
      </w:r>
      <w:r w:rsidR="0040484A">
        <w:rPr>
          <w:rFonts w:ascii="Times New Roman" w:hAnsi="Times New Roman" w:cs="Times New Roman"/>
          <w:sz w:val="28"/>
          <w:szCs w:val="28"/>
        </w:rPr>
        <w:t>_________- К/НПА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484A" w:rsidRDefault="0040484A" w:rsidP="000263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40484A" w:rsidRDefault="00A108CD" w:rsidP="000263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2" w:history="1">
        <w:r w:rsidR="0040484A" w:rsidRPr="0040484A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40484A" w:rsidRPr="004048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F15" w:rsidRDefault="0040484A" w:rsidP="000263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4A">
        <w:rPr>
          <w:rFonts w:ascii="Times New Roman" w:hAnsi="Times New Roman" w:cs="Times New Roman"/>
          <w:b/>
          <w:sz w:val="28"/>
          <w:szCs w:val="28"/>
        </w:rPr>
        <w:t>об Общественном совете при Министерстве здравоохранения Республики Дагестан</w:t>
      </w:r>
    </w:p>
    <w:p w:rsidR="0040484A" w:rsidRPr="0040484A" w:rsidRDefault="0040484A" w:rsidP="000263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F15" w:rsidRPr="00705F15" w:rsidRDefault="00705F15" w:rsidP="000263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1.1. Настоящее Положение об Общественном совете при Министерстве </w:t>
      </w:r>
      <w:r w:rsidR="0040484A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705F15">
        <w:rPr>
          <w:rFonts w:ascii="Times New Roman" w:hAnsi="Times New Roman" w:cs="Times New Roman"/>
          <w:sz w:val="28"/>
          <w:szCs w:val="28"/>
        </w:rPr>
        <w:t xml:space="preserve">Республики Дагестан (далее - Положение) определяет компетенцию, порядок деятельности и формирования состава Общественного совета при Министерстве </w:t>
      </w:r>
      <w:r w:rsidR="0040484A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Общественный совет).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1.2. Общественный совет 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 при осуществлении государственной политики в части, относящейся к сфере деятельности Министерства </w:t>
      </w:r>
      <w:r w:rsidR="00026373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Министерство), а также в целях осуществления общественного контроля за деятельностью Министерства.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1.3. Общественный совет является постоянно действующим совещательно-консультативным органом общественного контроля.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1.4. Положение об Общественном совете и вносимые в него изменения утверждаются правовым актом Министерства.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1.5. Решения Общественного совета носят рекомендательный характер.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1.6. Общественный совет осуществляет свою деятельность на основе </w:t>
      </w:r>
      <w:hyperlink r:id="rId6" w:history="1">
        <w:r w:rsidRPr="00026373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05F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а также нормативных правовых актов Республики Дагестан и настоящего Положения.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1.7. Обеспечение деятельности Общественного совета осуществляет Министерство в установленном порядке.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II. Компетенция Общественного совета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2.1. Целью деятельности Общественного совета является осуществление общественного контрол</w:t>
      </w:r>
      <w:r w:rsidR="004D7037">
        <w:rPr>
          <w:rFonts w:ascii="Times New Roman" w:hAnsi="Times New Roman" w:cs="Times New Roman"/>
          <w:sz w:val="28"/>
          <w:szCs w:val="28"/>
        </w:rPr>
        <w:t xml:space="preserve">я за деятельностью Министерства и подведомственных </w:t>
      </w:r>
      <w:r w:rsidR="00521EE0">
        <w:rPr>
          <w:rFonts w:ascii="Times New Roman" w:hAnsi="Times New Roman" w:cs="Times New Roman"/>
          <w:sz w:val="28"/>
          <w:szCs w:val="28"/>
        </w:rPr>
        <w:t>организаций, включая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bookmarkStart w:id="1" w:name="_GoBack"/>
      <w:bookmarkEnd w:id="1"/>
      <w:r w:rsidR="00A108CD" w:rsidRPr="00705F15">
        <w:rPr>
          <w:rFonts w:ascii="Times New Roman" w:hAnsi="Times New Roman" w:cs="Times New Roman"/>
          <w:sz w:val="28"/>
          <w:szCs w:val="28"/>
        </w:rPr>
        <w:t>проектов,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разрабатываемых общественно значимых нормативных правовых актов, участие в мониторинге качества оказания государственных услуг, </w:t>
      </w:r>
      <w:r w:rsidRPr="00705F15">
        <w:rPr>
          <w:rFonts w:ascii="Times New Roman" w:hAnsi="Times New Roman" w:cs="Times New Roman"/>
          <w:sz w:val="28"/>
          <w:szCs w:val="28"/>
        </w:rPr>
        <w:lastRenderedPageBreak/>
        <w:t>рассмотрении ежегодных планов деятельности Министерства и отчета об их исполнении, а также иных вопросов, предусмотренных действующим законодательством.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 Задачи Общественного совета: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2.2.1. оптимизация взаимодействия Министерства и гражданского общества в установленной сфере деятельности Министерства;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2.2.2. выдвижение и обсуждение общественных инициатив, связанных с деятельностью Министерства;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2.2.3. развитие взаимодействия Министерства, федеральных и республиканских служб и агентств, а также государственных учреждений, находящихся в ведении Министерства, с общественными объединениями.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 Функции Общественного совета: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2.3.1. подготовка рекомендаций по повышению эффективности применения законодательства Российской Федерации и Республики Дагестан в установленной сфере деятельности Министерства;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2.3.2. участие в подготовке предложений по разрабатываемым программам, планам, национальным и региональным проектам;</w:t>
      </w:r>
    </w:p>
    <w:p w:rsidR="00017500" w:rsidRDefault="00017500" w:rsidP="000175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500">
        <w:rPr>
          <w:rFonts w:ascii="Times New Roman" w:hAnsi="Times New Roman" w:cs="Times New Roman"/>
          <w:sz w:val="28"/>
          <w:szCs w:val="28"/>
        </w:rPr>
        <w:t xml:space="preserve">2.3.3.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17500">
        <w:rPr>
          <w:rFonts w:ascii="Times New Roman" w:hAnsi="Times New Roman" w:cs="Times New Roman"/>
          <w:sz w:val="28"/>
          <w:szCs w:val="28"/>
        </w:rPr>
        <w:t xml:space="preserve">езависимая оценка качества организации медицинского обслуживания населения и оказания услуг в </w:t>
      </w:r>
      <w:r>
        <w:rPr>
          <w:rFonts w:ascii="Times New Roman" w:hAnsi="Times New Roman" w:cs="Times New Roman"/>
          <w:sz w:val="28"/>
          <w:szCs w:val="28"/>
        </w:rPr>
        <w:t xml:space="preserve">медицинских организациях, подведомственных </w:t>
      </w:r>
      <w:r w:rsidRPr="00705F15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</w:t>
      </w:r>
      <w:r w:rsidR="00017500">
        <w:rPr>
          <w:rFonts w:ascii="Times New Roman" w:hAnsi="Times New Roman" w:cs="Times New Roman"/>
          <w:sz w:val="28"/>
          <w:szCs w:val="28"/>
        </w:rPr>
        <w:t>4</w:t>
      </w:r>
      <w:r w:rsidRPr="00705F15">
        <w:rPr>
          <w:rFonts w:ascii="Times New Roman" w:hAnsi="Times New Roman" w:cs="Times New Roman"/>
          <w:sz w:val="28"/>
          <w:szCs w:val="28"/>
        </w:rPr>
        <w:t>. выработка предложений по совместным действиям общественных объединений, научных учреждений и средств массовой информации по вопросам, отнесенным к компетенции Министерства;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2.3.</w:t>
      </w:r>
      <w:r w:rsidR="00017500">
        <w:rPr>
          <w:rFonts w:ascii="Times New Roman" w:hAnsi="Times New Roman" w:cs="Times New Roman"/>
          <w:sz w:val="28"/>
          <w:szCs w:val="28"/>
        </w:rPr>
        <w:t>5</w:t>
      </w:r>
      <w:r w:rsidRPr="00705F15">
        <w:rPr>
          <w:rFonts w:ascii="Times New Roman" w:hAnsi="Times New Roman" w:cs="Times New Roman"/>
          <w:sz w:val="28"/>
          <w:szCs w:val="28"/>
        </w:rPr>
        <w:t>. рассматривать иные вопросы, предусмотренные законодательством Российской Федерации, иными нормативными правовыми актами и решениями Общественной палаты.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III. Порядок формирования Общественного совета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3.1. Общественный совет формируется в соответствии с </w:t>
      </w:r>
      <w:hyperlink r:id="rId7" w:history="1">
        <w:r w:rsidRPr="0020017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0017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29.05.2009 </w:t>
      </w:r>
      <w:r w:rsidR="00200176" w:rsidRPr="00200176">
        <w:rPr>
          <w:rFonts w:ascii="Times New Roman" w:hAnsi="Times New Roman" w:cs="Times New Roman"/>
          <w:sz w:val="28"/>
          <w:szCs w:val="28"/>
        </w:rPr>
        <w:t>№</w:t>
      </w:r>
      <w:r w:rsidRPr="00200176">
        <w:rPr>
          <w:rFonts w:ascii="Times New Roman" w:hAnsi="Times New Roman" w:cs="Times New Roman"/>
          <w:sz w:val="28"/>
          <w:szCs w:val="28"/>
        </w:rPr>
        <w:t xml:space="preserve"> 158</w:t>
      </w:r>
      <w:r w:rsidRPr="00705F15">
        <w:rPr>
          <w:rFonts w:ascii="Times New Roman" w:hAnsi="Times New Roman" w:cs="Times New Roman"/>
          <w:sz w:val="28"/>
          <w:szCs w:val="28"/>
        </w:rPr>
        <w:t xml:space="preserve"> </w:t>
      </w:r>
      <w:r w:rsidR="00200176">
        <w:rPr>
          <w:rFonts w:ascii="Times New Roman" w:hAnsi="Times New Roman" w:cs="Times New Roman"/>
          <w:sz w:val="28"/>
          <w:szCs w:val="28"/>
        </w:rPr>
        <w:t>«</w:t>
      </w:r>
      <w:r w:rsidRPr="00705F15">
        <w:rPr>
          <w:rFonts w:ascii="Times New Roman" w:hAnsi="Times New Roman" w:cs="Times New Roman"/>
          <w:sz w:val="28"/>
          <w:szCs w:val="28"/>
        </w:rPr>
        <w:t>О порядке образования общественных советов при органах исполнительной власти Республики Дагестан</w:t>
      </w:r>
      <w:r w:rsidR="00200176">
        <w:rPr>
          <w:rFonts w:ascii="Times New Roman" w:hAnsi="Times New Roman" w:cs="Times New Roman"/>
          <w:sz w:val="28"/>
          <w:szCs w:val="28"/>
        </w:rPr>
        <w:t>»</w:t>
      </w:r>
      <w:r w:rsidRPr="00705F15">
        <w:rPr>
          <w:rFonts w:ascii="Times New Roman" w:hAnsi="Times New Roman" w:cs="Times New Roman"/>
          <w:sz w:val="28"/>
          <w:szCs w:val="28"/>
        </w:rPr>
        <w:t xml:space="preserve"> и утверждается приказом министра </w:t>
      </w:r>
      <w:r w:rsidR="00200176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705F1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200176">
        <w:rPr>
          <w:rFonts w:ascii="Times New Roman" w:hAnsi="Times New Roman" w:cs="Times New Roman"/>
          <w:sz w:val="28"/>
          <w:szCs w:val="28"/>
        </w:rPr>
        <w:t xml:space="preserve"> (далее-министр)</w:t>
      </w:r>
      <w:r w:rsidRPr="00705F15">
        <w:rPr>
          <w:rFonts w:ascii="Times New Roman" w:hAnsi="Times New Roman" w:cs="Times New Roman"/>
          <w:sz w:val="28"/>
          <w:szCs w:val="28"/>
        </w:rPr>
        <w:t>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3.2. Состав Общественного совета формируется на основе добровольного участия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Министерства.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3.3. Количественный состав Общественного совета определяется министром </w:t>
      </w:r>
      <w:r w:rsidR="0072005F">
        <w:rPr>
          <w:rFonts w:ascii="Times New Roman" w:hAnsi="Times New Roman" w:cs="Times New Roman"/>
          <w:sz w:val="28"/>
          <w:szCs w:val="28"/>
        </w:rPr>
        <w:t>в виде приказа</w:t>
      </w:r>
      <w:r w:rsidR="0072005F" w:rsidRPr="00705F15">
        <w:rPr>
          <w:rFonts w:ascii="Times New Roman" w:hAnsi="Times New Roman" w:cs="Times New Roman"/>
          <w:sz w:val="28"/>
          <w:szCs w:val="28"/>
        </w:rPr>
        <w:t xml:space="preserve"> </w:t>
      </w:r>
      <w:r w:rsidRPr="00705F15">
        <w:rPr>
          <w:rFonts w:ascii="Times New Roman" w:hAnsi="Times New Roman" w:cs="Times New Roman"/>
          <w:sz w:val="28"/>
          <w:szCs w:val="28"/>
        </w:rPr>
        <w:t>и составляет</w:t>
      </w:r>
      <w:r w:rsidR="0072005F">
        <w:rPr>
          <w:rFonts w:ascii="Times New Roman" w:hAnsi="Times New Roman" w:cs="Times New Roman"/>
          <w:sz w:val="28"/>
          <w:szCs w:val="28"/>
        </w:rPr>
        <w:t xml:space="preserve"> не более 30 (тридцати) человек 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 w:rsidR="00D26220">
        <w:rPr>
          <w:rFonts w:ascii="Times New Roman" w:hAnsi="Times New Roman" w:cs="Times New Roman"/>
          <w:sz w:val="28"/>
          <w:szCs w:val="28"/>
        </w:rPr>
        <w:t>4</w:t>
      </w:r>
      <w:r w:rsidRPr="00705F15">
        <w:rPr>
          <w:rFonts w:ascii="Times New Roman" w:hAnsi="Times New Roman" w:cs="Times New Roman"/>
          <w:sz w:val="28"/>
          <w:szCs w:val="28"/>
        </w:rPr>
        <w:t>. Совет возглавляет председатель.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 w:rsidR="00D26220">
        <w:rPr>
          <w:rFonts w:ascii="Times New Roman" w:hAnsi="Times New Roman" w:cs="Times New Roman"/>
          <w:sz w:val="28"/>
          <w:szCs w:val="28"/>
        </w:rPr>
        <w:t>5</w:t>
      </w:r>
      <w:r w:rsidRPr="00705F15">
        <w:rPr>
          <w:rFonts w:ascii="Times New Roman" w:hAnsi="Times New Roman" w:cs="Times New Roman"/>
          <w:sz w:val="28"/>
          <w:szCs w:val="28"/>
        </w:rPr>
        <w:t xml:space="preserve">. В состав Совета входят заместитель председателя, члены Совета, </w:t>
      </w:r>
      <w:r w:rsidRPr="00705F15">
        <w:rPr>
          <w:rFonts w:ascii="Times New Roman" w:hAnsi="Times New Roman" w:cs="Times New Roman"/>
          <w:sz w:val="28"/>
          <w:szCs w:val="28"/>
        </w:rPr>
        <w:lastRenderedPageBreak/>
        <w:t>секретарь Совета.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 w:rsidR="00D26220">
        <w:rPr>
          <w:rFonts w:ascii="Times New Roman" w:hAnsi="Times New Roman" w:cs="Times New Roman"/>
          <w:sz w:val="28"/>
          <w:szCs w:val="28"/>
        </w:rPr>
        <w:t>6</w:t>
      </w:r>
      <w:r w:rsidRPr="00705F15">
        <w:rPr>
          <w:rFonts w:ascii="Times New Roman" w:hAnsi="Times New Roman" w:cs="Times New Roman"/>
          <w:sz w:val="28"/>
          <w:szCs w:val="28"/>
        </w:rPr>
        <w:t>. Председатель Совета, его заместитель и секретарь Совета избираются из состава Совета.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 w:rsidR="00D26220">
        <w:rPr>
          <w:rFonts w:ascii="Times New Roman" w:hAnsi="Times New Roman" w:cs="Times New Roman"/>
          <w:sz w:val="28"/>
          <w:szCs w:val="28"/>
        </w:rPr>
        <w:t>7</w:t>
      </w:r>
      <w:r w:rsidRPr="00705F15">
        <w:rPr>
          <w:rFonts w:ascii="Times New Roman" w:hAnsi="Times New Roman" w:cs="Times New Roman"/>
          <w:sz w:val="28"/>
          <w:szCs w:val="28"/>
        </w:rPr>
        <w:t>. Срок полномочий состава Общественного совета составляет три года с момента проведения первого заседания Общественного совета вновь сформированного состава.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3.</w:t>
      </w:r>
      <w:r w:rsidR="00D26220">
        <w:rPr>
          <w:rFonts w:ascii="Times New Roman" w:hAnsi="Times New Roman" w:cs="Times New Roman"/>
          <w:sz w:val="28"/>
          <w:szCs w:val="28"/>
        </w:rPr>
        <w:t>8</w:t>
      </w:r>
      <w:r w:rsidRPr="00705F15">
        <w:rPr>
          <w:rFonts w:ascii="Times New Roman" w:hAnsi="Times New Roman" w:cs="Times New Roman"/>
          <w:sz w:val="28"/>
          <w:szCs w:val="28"/>
        </w:rPr>
        <w:t>. Члены Совета осуществляют свою деятельность на общественных началах и на безвозмездной основе.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IV. Порядок деятельности Общественного совета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4.1. Общественный совет осуществляет свою деятельность в соответствии с планом работы на год, согласованным с министром и утвержденным председателем Общественного совета, который включает перечень вопросов, рассмотрение которых на заседаниях Общественного совета является обязательным.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4.2. Основной формой деятельности Общественного совета являются заседания, которые проводятся не реже одного раза в квартал и считаются правомочными при присутствии на нем не менее половины его членов. По решению председателя Общественного совета может быть проведено внеочередное заседание, а также заочное голосование.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4.3.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4.4. Решения Общественного совета отражаются в протоколах его заседаний, копии которых представляются ответственным секретарем Общественного совета членам Общественного совета и министру. Информация о решениях Общественного совета, а также ежегодный отчет об итогах деятельности Общественного совета в обязательном порядке подлежат публикации </w:t>
      </w:r>
      <w:r w:rsidR="00D26220" w:rsidRPr="00D26220">
        <w:rPr>
          <w:rFonts w:ascii="Times New Roman" w:eastAsia="Calibri" w:hAnsi="Times New Roman" w:cs="Times New Roman"/>
          <w:sz w:val="28"/>
          <w:szCs w:val="28"/>
          <w:lang w:eastAsia="en-US"/>
        </w:rPr>
        <w:t>в информационно-телекоммуникационной сети «Интернет»</w:t>
      </w:r>
      <w:r w:rsidR="00D26220">
        <w:rPr>
          <w:rFonts w:ascii="Times New Roman" w:hAnsi="Times New Roman" w:cs="Times New Roman"/>
          <w:sz w:val="28"/>
          <w:szCs w:val="28"/>
        </w:rPr>
        <w:t>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4.5.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4.6. Председатель Общественного совета: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заседаний и состав экспертов и иных лиц, приглашаемых на заседание Общественного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контролирует своевременное уведомление членов Общественного совета о дате, месте и повестке предстоящего заседания, а также об утвержденном плане работы Общественного совета: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lastRenderedPageBreak/>
        <w:t>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контролирует своевременное направление членам Общественного совета протоколов заседаний и иных документов и материалов;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вносит предложения и согласовывает состав информации о деятельности Общественного совета, обязательной для размещения на официальном сайте Министерства в сети "Интернет";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взаимодействует с министром и должностными лицами (структурными подразделениями) Министерства по вопросам реализации решений Общественного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принимает решение о проведении заочного голосования членов Общественного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4.7. При равенстве голосов председатель Общественного совета имеет право решающего голоса.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4.8. Заместитель председателя Общественного совета: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обеспечивает коллективное обсуждение вопросов, внесенных на рассмотрение Общественного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обеспечивает организацию взаимодействия Общественного совета со структурными подразделениями Министерства, научными, творческими, общественными объединениями;</w:t>
      </w:r>
    </w:p>
    <w:p w:rsidR="004D3E54" w:rsidRPr="00705F15" w:rsidRDefault="004D3E54" w:rsidP="004D3E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исполняет обязанности председателя Общественного совета в его отсутствие.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4.</w:t>
      </w:r>
      <w:r w:rsidR="00A04D11">
        <w:rPr>
          <w:rFonts w:ascii="Times New Roman" w:hAnsi="Times New Roman" w:cs="Times New Roman"/>
          <w:sz w:val="28"/>
          <w:szCs w:val="28"/>
        </w:rPr>
        <w:t>9</w:t>
      </w:r>
      <w:r w:rsidRPr="00705F15">
        <w:rPr>
          <w:rFonts w:ascii="Times New Roman" w:hAnsi="Times New Roman" w:cs="Times New Roman"/>
          <w:sz w:val="28"/>
          <w:szCs w:val="28"/>
        </w:rPr>
        <w:t>. Члены Общественного совета: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вопросам;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ознакомляются с документами, касающимися рассматриваемых проблем, высказывают свое мнение по существу обсуждаемых вопросов, вносят замечания и предложения по проектам принимаемых решений, протоколу заседания Совета;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обладают равными правами при обсуждении вопросов и голосовании;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обязаны лично участвовать в заседаниях Совета и не делегировать свои полномочия другим лицам.</w:t>
      </w:r>
    </w:p>
    <w:p w:rsidR="00A04D11" w:rsidRPr="00705F15" w:rsidRDefault="00A04D11" w:rsidP="00A04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05F15">
        <w:rPr>
          <w:rFonts w:ascii="Times New Roman" w:hAnsi="Times New Roman" w:cs="Times New Roman"/>
          <w:sz w:val="28"/>
          <w:szCs w:val="28"/>
        </w:rPr>
        <w:t>. Секретарь Общественного совета:</w:t>
      </w:r>
    </w:p>
    <w:p w:rsidR="00A04D11" w:rsidRPr="00705F15" w:rsidRDefault="00A04D11" w:rsidP="00A04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ведет, оформляет, согласует с председателем Общественного совета и рассылает членам Общественного совета протоколы заседаний и иные документы и материалы;</w:t>
      </w:r>
    </w:p>
    <w:p w:rsidR="00A04D11" w:rsidRPr="00705F15" w:rsidRDefault="00A04D11" w:rsidP="00A04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A04D11" w:rsidRPr="00705F15" w:rsidRDefault="00A04D11" w:rsidP="00A04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1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15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705F15" w:rsidRPr="00705F15" w:rsidRDefault="00A04D11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705F15" w:rsidRPr="00705F15">
        <w:rPr>
          <w:rFonts w:ascii="Times New Roman" w:hAnsi="Times New Roman" w:cs="Times New Roman"/>
          <w:sz w:val="28"/>
          <w:szCs w:val="28"/>
        </w:rPr>
        <w:t>Общественный совет разрабатывает Кодекс этики членов Общественного совета.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Выполнение требований, предусмотренных Кодексом этики членов Общественного совета, является обязательным для членов Общественного совета.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V. Конфликт интересов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5.1. Конфликт интересов - ситуация, при которой личная заинтересованность члена Общественного совета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 и иных организаций, </w:t>
      </w:r>
      <w:proofErr w:type="spellStart"/>
      <w:r w:rsidRPr="00705F15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705F15">
        <w:rPr>
          <w:rFonts w:ascii="Times New Roman" w:hAnsi="Times New Roman" w:cs="Times New Roman"/>
          <w:sz w:val="28"/>
          <w:szCs w:val="28"/>
        </w:rPr>
        <w:t xml:space="preserve"> групп, способное привести к причинению вреда этим законным интересам.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Общественного совета связан финансовыми или иными обязательствами.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5.3. Члены Общественного совета обязаны ежегодно до 30 апреля информировать председателя Общественного совета и министра (в письменной форме) об отсутствии у них конфликта интересов, а новые члены Общественного совета - при их включении в состав Общественного совета.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 xml:space="preserve">5.4. В случае возникновения у члена Общественного совета личной заинтересованности, которая приводит или может привести к конфликту интересов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</w:t>
      </w:r>
      <w:r w:rsidRPr="00705F15">
        <w:rPr>
          <w:rFonts w:ascii="Times New Roman" w:hAnsi="Times New Roman" w:cs="Times New Roman"/>
          <w:sz w:val="28"/>
          <w:szCs w:val="28"/>
        </w:rPr>
        <w:lastRenderedPageBreak/>
        <w:t>совета, а председатель Общественного совета - Общественную палату.</w:t>
      </w:r>
    </w:p>
    <w:p w:rsidR="00705F15" w:rsidRPr="00705F15" w:rsidRDefault="00705F15" w:rsidP="00026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F15">
        <w:rPr>
          <w:rFonts w:ascii="Times New Roman" w:hAnsi="Times New Roman" w:cs="Times New Roman"/>
          <w:sz w:val="28"/>
          <w:szCs w:val="28"/>
        </w:rPr>
        <w:t>5.5. Председатель Общественного совета или Общественная палата, 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Общественного совета или председателя Общественного совета, являющегося стороной конфликта интересов, в порядке, установленном Общественной палатой.</w:t>
      </w:r>
    </w:p>
    <w:p w:rsidR="00705F15" w:rsidRPr="00705F15" w:rsidRDefault="00705F15" w:rsidP="000263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5F15" w:rsidRPr="00705F15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83"/>
    <w:rsid w:val="00016A81"/>
    <w:rsid w:val="00017500"/>
    <w:rsid w:val="00026373"/>
    <w:rsid w:val="00061454"/>
    <w:rsid w:val="00182BAE"/>
    <w:rsid w:val="00200176"/>
    <w:rsid w:val="0035101E"/>
    <w:rsid w:val="0040484A"/>
    <w:rsid w:val="00406006"/>
    <w:rsid w:val="00476D34"/>
    <w:rsid w:val="004B1E6E"/>
    <w:rsid w:val="004D3E54"/>
    <w:rsid w:val="004D7037"/>
    <w:rsid w:val="00521EE0"/>
    <w:rsid w:val="005526CB"/>
    <w:rsid w:val="005B5ECE"/>
    <w:rsid w:val="00705F15"/>
    <w:rsid w:val="0072005F"/>
    <w:rsid w:val="00740A83"/>
    <w:rsid w:val="007976C2"/>
    <w:rsid w:val="00A04D11"/>
    <w:rsid w:val="00A108CD"/>
    <w:rsid w:val="00A50990"/>
    <w:rsid w:val="00B02C33"/>
    <w:rsid w:val="00B253AB"/>
    <w:rsid w:val="00B43CFB"/>
    <w:rsid w:val="00B81EAC"/>
    <w:rsid w:val="00B84ED3"/>
    <w:rsid w:val="00CA4433"/>
    <w:rsid w:val="00CC3891"/>
    <w:rsid w:val="00D26220"/>
    <w:rsid w:val="00D76C53"/>
    <w:rsid w:val="00DD29A0"/>
    <w:rsid w:val="00F06C50"/>
    <w:rsid w:val="00F60A91"/>
    <w:rsid w:val="00FA1735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1CF7F-CAD2-49D2-BC16-45F110FB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5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5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DABE22B68D461890DC8D7D54F7D17AF60516B1E233D74391F274507FBDD48227F1C913D53E9CB9E84E48FEFA14CBF9S9A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DABE22B68D461890DC9370429B8C73F2064FB9E8658A139BF8210820E484C576F79F478F6B93A5EF504ASFACH" TargetMode="External"/><Relationship Id="rId5" Type="http://schemas.openxmlformats.org/officeDocument/2006/relationships/hyperlink" Target="consultantplus://offline/ref=06DABE22B68D461890DC8D7D54F7D17AF60516B1E233D74391F274507FBDD48227F1C913D53E9CB9E84E48FEFA14CBF9S9A2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2020-02-25T07:00:00Z</dcterms:created>
  <dcterms:modified xsi:type="dcterms:W3CDTF">2020-02-27T10:46:00Z</dcterms:modified>
</cp:coreProperties>
</file>