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38B" w:rsidRDefault="00D3538B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D3538B" w:rsidRDefault="00D3538B">
      <w:pPr>
        <w:pStyle w:val="ConsPlusNormal"/>
        <w:jc w:val="both"/>
        <w:outlineLvl w:val="0"/>
      </w:pPr>
    </w:p>
    <w:p w:rsidR="00D3538B" w:rsidRDefault="00D3538B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D3538B" w:rsidRDefault="00D3538B">
      <w:pPr>
        <w:pStyle w:val="ConsPlusTitle"/>
        <w:jc w:val="center"/>
      </w:pPr>
    </w:p>
    <w:p w:rsidR="00D3538B" w:rsidRDefault="00D3538B">
      <w:pPr>
        <w:pStyle w:val="ConsPlusTitle"/>
        <w:jc w:val="center"/>
      </w:pPr>
      <w:r>
        <w:t>ПОСТАНОВЛЕНИЕ</w:t>
      </w:r>
    </w:p>
    <w:p w:rsidR="00D3538B" w:rsidRDefault="00D3538B">
      <w:pPr>
        <w:pStyle w:val="ConsPlusTitle"/>
        <w:jc w:val="center"/>
      </w:pPr>
      <w:r>
        <w:t>от 1 июня 2021 г. N 852</w:t>
      </w:r>
    </w:p>
    <w:p w:rsidR="00D3538B" w:rsidRDefault="00D3538B">
      <w:pPr>
        <w:pStyle w:val="ConsPlusTitle"/>
        <w:jc w:val="center"/>
      </w:pPr>
    </w:p>
    <w:p w:rsidR="00D3538B" w:rsidRDefault="00D3538B">
      <w:pPr>
        <w:pStyle w:val="ConsPlusTitle"/>
        <w:jc w:val="center"/>
      </w:pPr>
      <w:r>
        <w:t>О ЛИЦЕНЗИРОВАНИИ</w:t>
      </w:r>
    </w:p>
    <w:p w:rsidR="00D3538B" w:rsidRDefault="00D3538B">
      <w:pPr>
        <w:pStyle w:val="ConsPlusTitle"/>
        <w:jc w:val="center"/>
      </w:pPr>
      <w:r>
        <w:t>МЕДИЦИНСКОЙ ДЕЯТЕЛЬНОСТИ (ЗА ИСКЛЮЧЕНИЕМ УКАЗАННОЙ</w:t>
      </w:r>
    </w:p>
    <w:p w:rsidR="00D3538B" w:rsidRDefault="00D3538B">
      <w:pPr>
        <w:pStyle w:val="ConsPlusTitle"/>
        <w:jc w:val="center"/>
      </w:pPr>
      <w:r>
        <w:t>ДЕЯТЕЛЬНОСТИ, ОСУЩЕСТВЛЯЕМОЙ МЕДИЦИНСКИМИ ОРГАНИЗАЦИЯМИ</w:t>
      </w:r>
    </w:p>
    <w:p w:rsidR="00D3538B" w:rsidRDefault="00D3538B">
      <w:pPr>
        <w:pStyle w:val="ConsPlusTitle"/>
        <w:jc w:val="center"/>
      </w:pPr>
      <w:r>
        <w:t>И ДРУГИМИ ОРГАНИЗАЦИЯМИ, ВХОДЯЩИМИ В ЧАСТНУЮ СИСТЕМУ</w:t>
      </w:r>
    </w:p>
    <w:p w:rsidR="00D3538B" w:rsidRDefault="00D3538B">
      <w:pPr>
        <w:pStyle w:val="ConsPlusTitle"/>
        <w:jc w:val="center"/>
      </w:pPr>
      <w:r>
        <w:t>ЗДРАВООХРАНЕНИЯ, НА ТЕРРИТОРИИ ИННОВАЦИОННОГО ЦЕНТРА</w:t>
      </w:r>
    </w:p>
    <w:p w:rsidR="00D3538B" w:rsidRDefault="00D3538B">
      <w:pPr>
        <w:pStyle w:val="ConsPlusTitle"/>
        <w:jc w:val="center"/>
      </w:pPr>
      <w:r>
        <w:t>"СКОЛКОВО") И ПРИЗНАНИИ УТРАТИВШИМИ СИЛУ НЕКОТОРЫХ</w:t>
      </w:r>
    </w:p>
    <w:p w:rsidR="00D3538B" w:rsidRDefault="00D3538B">
      <w:pPr>
        <w:pStyle w:val="ConsPlusTitle"/>
        <w:jc w:val="center"/>
      </w:pPr>
      <w:r>
        <w:t>АКТОВ ПРАВИТЕЛЬСТВА РОССИЙСКОЙ ФЕДЕРАЦИИ</w:t>
      </w:r>
    </w:p>
    <w:p w:rsidR="00D3538B" w:rsidRDefault="00D3538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3538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38B" w:rsidRDefault="00D3538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38B" w:rsidRDefault="00D3538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3538B" w:rsidRDefault="00D3538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3538B" w:rsidRDefault="00D3538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16.02.2022 N 181)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38B" w:rsidRDefault="00D3538B">
            <w:pPr>
              <w:pStyle w:val="ConsPlusNormal"/>
            </w:pPr>
          </w:p>
        </w:tc>
      </w:tr>
    </w:tbl>
    <w:p w:rsidR="00D3538B" w:rsidRDefault="00D3538B">
      <w:pPr>
        <w:pStyle w:val="ConsPlusNormal"/>
        <w:jc w:val="center"/>
      </w:pPr>
    </w:p>
    <w:p w:rsidR="00D3538B" w:rsidRDefault="00D3538B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"О лицензировании отдельных видов деятельности" Правительство Российской Федерации постановляет:</w:t>
      </w:r>
    </w:p>
    <w:p w:rsidR="00D3538B" w:rsidRDefault="00D3538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3538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38B" w:rsidRDefault="00D3538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38B" w:rsidRDefault="00D3538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3538B" w:rsidRDefault="00D3538B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3538B" w:rsidRDefault="00D3538B">
            <w:pPr>
              <w:pStyle w:val="ConsPlusNormal"/>
              <w:jc w:val="both"/>
            </w:pPr>
            <w:r>
              <w:rPr>
                <w:color w:val="392C69"/>
              </w:rPr>
              <w:t xml:space="preserve">П. 1 </w:t>
            </w:r>
            <w:hyperlink w:anchor="P35">
              <w:r>
                <w:rPr>
                  <w:color w:val="0000FF"/>
                </w:rPr>
                <w:t>действует</w:t>
              </w:r>
            </w:hyperlink>
            <w:r>
              <w:rPr>
                <w:color w:val="392C69"/>
              </w:rPr>
              <w:t xml:space="preserve"> до 01.09.2027.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38B" w:rsidRDefault="00D3538B">
            <w:pPr>
              <w:pStyle w:val="ConsPlusNormal"/>
            </w:pPr>
          </w:p>
        </w:tc>
      </w:tr>
    </w:tbl>
    <w:p w:rsidR="00D3538B" w:rsidRDefault="00D3538B">
      <w:pPr>
        <w:pStyle w:val="ConsPlusNormal"/>
        <w:spacing w:before="280"/>
        <w:ind w:firstLine="540"/>
        <w:jc w:val="both"/>
      </w:pPr>
      <w:bookmarkStart w:id="1" w:name="P19"/>
      <w:bookmarkEnd w:id="1"/>
      <w:r>
        <w:t>1. Утвердить прилагаемые:</w:t>
      </w:r>
    </w:p>
    <w:p w:rsidR="00D3538B" w:rsidRDefault="00D3538B">
      <w:pPr>
        <w:pStyle w:val="ConsPlusNormal"/>
        <w:spacing w:before="220"/>
        <w:ind w:firstLine="540"/>
        <w:jc w:val="both"/>
      </w:pPr>
      <w:hyperlink w:anchor="P51">
        <w:r>
          <w:rPr>
            <w:color w:val="0000FF"/>
          </w:rPr>
          <w:t>Положение</w:t>
        </w:r>
      </w:hyperlink>
      <w:r>
        <w:t xml:space="preserve">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"Сколково");</w:t>
      </w:r>
    </w:p>
    <w:p w:rsidR="00D3538B" w:rsidRDefault="00D3538B">
      <w:pPr>
        <w:pStyle w:val="ConsPlusNormal"/>
        <w:spacing w:before="220"/>
        <w:ind w:firstLine="540"/>
        <w:jc w:val="both"/>
      </w:pPr>
      <w:hyperlink w:anchor="P323">
        <w:r>
          <w:rPr>
            <w:color w:val="0000FF"/>
          </w:rPr>
          <w:t>перечень</w:t>
        </w:r>
      </w:hyperlink>
      <w:r>
        <w:t xml:space="preserve"> тождественных работ (услуг), составляющих медицинскую деятельность.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 xml:space="preserve">2. В отношении лицензий на осуществление медицинской деятельности, выданных до дня вступления в силу настоящего постановления, внесение изменений в реестр лицензий в части исключения работ (услуг), не предусмотренных </w:t>
      </w:r>
      <w:hyperlink w:anchor="P178">
        <w:r>
          <w:rPr>
            <w:color w:val="0000FF"/>
          </w:rPr>
          <w:t>приложением</w:t>
        </w:r>
      </w:hyperlink>
      <w:r>
        <w:t xml:space="preserve"> к Положению, утвержденному настоящим постановлением, осуществляется не позднее чем до 1 сентября 2022 г., за исключением тождественных работ (услуг), составляющих медицинскую деятельность, предусмотренных </w:t>
      </w:r>
      <w:hyperlink w:anchor="P323">
        <w:r>
          <w:rPr>
            <w:color w:val="0000FF"/>
          </w:rPr>
          <w:t>перечнем</w:t>
        </w:r>
      </w:hyperlink>
      <w:r>
        <w:t>, утвержденным настоящим постановлением.</w:t>
      </w:r>
    </w:p>
    <w:p w:rsidR="00D3538B" w:rsidRDefault="00D3538B">
      <w:pPr>
        <w:pStyle w:val="ConsPlusNormal"/>
        <w:jc w:val="both"/>
      </w:pPr>
      <w:r>
        <w:t xml:space="preserve">(п. 2 в ред. </w:t>
      </w:r>
      <w:hyperlink r:id="rId7">
        <w:r>
          <w:rPr>
            <w:color w:val="0000FF"/>
          </w:rPr>
          <w:t>Постановления</w:t>
        </w:r>
      </w:hyperlink>
      <w:r>
        <w:t xml:space="preserve"> Правительства РФ от 16.02.2022 N 181)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>3. Признать утратившими силу:</w:t>
      </w:r>
    </w:p>
    <w:p w:rsidR="00D3538B" w:rsidRDefault="00D3538B">
      <w:pPr>
        <w:pStyle w:val="ConsPlusNormal"/>
        <w:spacing w:before="220"/>
        <w:ind w:firstLine="540"/>
        <w:jc w:val="both"/>
      </w:pPr>
      <w:hyperlink r:id="rId8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16 апреля 2012 г. N 291 "О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"Сколково")" (Собрание законодательства Российской Федерации, 2012, N 17, ст. 1965);</w:t>
      </w:r>
    </w:p>
    <w:p w:rsidR="00D3538B" w:rsidRDefault="00D3538B">
      <w:pPr>
        <w:pStyle w:val="ConsPlusNormal"/>
        <w:spacing w:before="220"/>
        <w:ind w:firstLine="540"/>
        <w:jc w:val="both"/>
      </w:pPr>
      <w:hyperlink r:id="rId9">
        <w:r>
          <w:rPr>
            <w:color w:val="0000FF"/>
          </w:rPr>
          <w:t>пункт 187</w:t>
        </w:r>
      </w:hyperlink>
      <w:r>
        <w:t xml:space="preserve"> изменений, которые вносятся в акты Правительства Российской Федерации по вопросам деятельности Министерства здравоохранения Российской Федерации, утвержденных постановлением Правительства Российской Федерации от 4 сентября 2012 г. N 882 "О внесении </w:t>
      </w:r>
      <w:r>
        <w:lastRenderedPageBreak/>
        <w:t>изменений в некоторые акты Правительства Российской Федерации по вопросам деятельности Министерства здравоохранения Российской Федерации" (Собрание законодательства Российской Федерации, 2012, N 37, ст. 5002);</w:t>
      </w:r>
    </w:p>
    <w:p w:rsidR="00D3538B" w:rsidRDefault="00D3538B">
      <w:pPr>
        <w:pStyle w:val="ConsPlusNormal"/>
        <w:spacing w:before="220"/>
        <w:ind w:firstLine="540"/>
        <w:jc w:val="both"/>
      </w:pPr>
      <w:hyperlink r:id="rId10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17 января 2013 г. N 9 "О внесении изменений в Положение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"Сколково")" (Собрание законодательства Российской Федерации, 2013, N 3, ст. 207);</w:t>
      </w:r>
    </w:p>
    <w:p w:rsidR="00D3538B" w:rsidRDefault="00D3538B">
      <w:pPr>
        <w:pStyle w:val="ConsPlusNormal"/>
        <w:spacing w:before="220"/>
        <w:ind w:firstLine="540"/>
        <w:jc w:val="both"/>
      </w:pPr>
      <w:hyperlink r:id="rId11">
        <w:r>
          <w:rPr>
            <w:color w:val="0000FF"/>
          </w:rPr>
          <w:t>пункт 2</w:t>
        </w:r>
      </w:hyperlink>
      <w:r>
        <w:t xml:space="preserve"> изменений, которые вносятся в акты Правительства Российской Федерации по вопросам обращения лекарственных средств для медицинского применения, утвержденных постановлением Правительства Российской Федерации от 15 апреля 2013 г. N 342 "О внесении изменений в некоторые акты Правительства Российской Федерации по вопросам обращения лекарственных средств для медицинского применения" (Собрание законодательства Российской Федерации, 2013, N 16, ст. 1970);</w:t>
      </w:r>
    </w:p>
    <w:p w:rsidR="00D3538B" w:rsidRDefault="00D3538B">
      <w:pPr>
        <w:pStyle w:val="ConsPlusNormal"/>
        <w:spacing w:before="220"/>
        <w:ind w:firstLine="540"/>
        <w:jc w:val="both"/>
      </w:pPr>
      <w:hyperlink r:id="rId12">
        <w:r>
          <w:rPr>
            <w:color w:val="0000FF"/>
          </w:rPr>
          <w:t>пункт 4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23 сентября 2016 г. N 956 "О внесении изменений в некоторые акты Правительства Российской Федерации" (Собрание законодательства Российской Федерации, 2016, N 40, ст. 5738);</w:t>
      </w:r>
    </w:p>
    <w:p w:rsidR="00D3538B" w:rsidRDefault="00D3538B">
      <w:pPr>
        <w:pStyle w:val="ConsPlusNormal"/>
        <w:spacing w:before="220"/>
        <w:ind w:firstLine="540"/>
        <w:jc w:val="both"/>
      </w:pPr>
      <w:hyperlink r:id="rId13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8 декабря 2016 г. N 1327 "О внесении изменений в приложение к Положению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"Сколково")" (Собрание законодательства Российской Федерации, 2016, N 51, ст. 7379);</w:t>
      </w:r>
    </w:p>
    <w:p w:rsidR="00D3538B" w:rsidRDefault="00D3538B">
      <w:pPr>
        <w:pStyle w:val="ConsPlusNormal"/>
        <w:spacing w:before="220"/>
        <w:ind w:firstLine="540"/>
        <w:jc w:val="both"/>
      </w:pPr>
      <w:hyperlink r:id="rId14">
        <w:r>
          <w:rPr>
            <w:color w:val="0000FF"/>
          </w:rPr>
          <w:t>пункт 3</w:t>
        </w:r>
      </w:hyperlink>
      <w:r>
        <w:t xml:space="preserve"> изменений, которые вносятся в акты Правительства Российской Федерации по вопросам осуществления лицензирования отдельных видов деятельности на территории международного медицинского кластера, утвержденных постановлением Правительства Российской Федерации от 21 февраля 2020 г. N 192 "О внесении изменений в некоторые акты Правительства Российской Федерации по вопросам осуществления лицензирования отдельных видов деятельности на территории международного медицинского кластера" (Собрание законодательства Российской Федерации, 2020, N 9, ст. 1195);</w:t>
      </w:r>
    </w:p>
    <w:p w:rsidR="00D3538B" w:rsidRDefault="00D3538B">
      <w:pPr>
        <w:pStyle w:val="ConsPlusNormal"/>
        <w:spacing w:before="220"/>
        <w:ind w:firstLine="540"/>
        <w:jc w:val="both"/>
      </w:pPr>
      <w:hyperlink r:id="rId15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15 мая 2020 г. N 688 "О внесении изменения в пункт 5 Положения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"Сколково")" (Собрание законодательства Российской Федерации, 2020, N 21, ст. 3270);</w:t>
      </w:r>
    </w:p>
    <w:p w:rsidR="00D3538B" w:rsidRDefault="00D3538B">
      <w:pPr>
        <w:pStyle w:val="ConsPlusNormal"/>
        <w:spacing w:before="220"/>
        <w:ind w:firstLine="540"/>
        <w:jc w:val="both"/>
      </w:pPr>
      <w:hyperlink r:id="rId16">
        <w:r>
          <w:rPr>
            <w:color w:val="0000FF"/>
          </w:rPr>
          <w:t>пункт 1</w:t>
        </w:r>
      </w:hyperlink>
      <w:r>
        <w:t xml:space="preserve"> изменений, которые вносятся в Положение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 и Положение о лицензировании деятельности по производству и техническому обслуживанию (за исключением случая, если техническое обслуживание осуществляется для обеспечения собственных нужд юридического лица или индивидуального предпринимателя) медицинской техники, утвержденных постановлением Правительства Российской Федерации от 1 августа 2020 г. N 1154 "О внесении изменений в Положение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 и Положение о лицензировании деятельности по производству и техническому обслуживанию (за исключением случая, если техническое обслуживание осуществляется для обеспечения собственных нужд юридического лица или индивидуального предпринимателя) медицинской техники" (Собрание законодательства Российской Федерации, 2020, N 32, ст. 5299);</w:t>
      </w:r>
    </w:p>
    <w:p w:rsidR="00D3538B" w:rsidRDefault="00D3538B">
      <w:pPr>
        <w:pStyle w:val="ConsPlusNormal"/>
        <w:spacing w:before="220"/>
        <w:ind w:firstLine="540"/>
        <w:jc w:val="both"/>
      </w:pPr>
      <w:hyperlink r:id="rId17">
        <w:r>
          <w:rPr>
            <w:color w:val="0000FF"/>
          </w:rPr>
          <w:t>пункт 3</w:t>
        </w:r>
      </w:hyperlink>
      <w:r>
        <w:t xml:space="preserve"> изменений, которые вносятся в акты Правительства Российской Федерации по вопросам лицензирования отдельных видов деятельности, утвержденных постановлением Правительства Российской Федерации от 28 ноября 2020 г. N 1961 "О внесении изменений в некоторые акты Правительства Российской Федерации по вопросам лицензирования отдельных видов деятельности" (Собрание законодательства Российской Федерации, 2020, N 49, ст. 7934).</w:t>
      </w:r>
    </w:p>
    <w:p w:rsidR="00D3538B" w:rsidRDefault="00D3538B">
      <w:pPr>
        <w:pStyle w:val="ConsPlusNormal"/>
        <w:spacing w:before="220"/>
        <w:ind w:firstLine="540"/>
        <w:jc w:val="both"/>
      </w:pPr>
      <w:bookmarkStart w:id="2" w:name="P35"/>
      <w:bookmarkEnd w:id="2"/>
      <w:r>
        <w:t xml:space="preserve">4. Настоящее постановление вступает в силу с 1 сентября 2021 г. </w:t>
      </w:r>
      <w:hyperlink w:anchor="P19">
        <w:r>
          <w:rPr>
            <w:color w:val="0000FF"/>
          </w:rPr>
          <w:t>Пункт 1</w:t>
        </w:r>
      </w:hyperlink>
      <w:r>
        <w:t xml:space="preserve"> настоящего постановления действует до 1 сентября 2027 г.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>5. Министерству здравоохранения Российской Федерации обеспечить проведение мониторинга правоприменительной практики реализации настоящего постановления и о результатах доложить в Правительство Российской Федерации до 1 сентября 2022 г.</w:t>
      </w:r>
    </w:p>
    <w:p w:rsidR="00D3538B" w:rsidRDefault="00D3538B">
      <w:pPr>
        <w:pStyle w:val="ConsPlusNormal"/>
        <w:ind w:firstLine="540"/>
        <w:jc w:val="both"/>
      </w:pPr>
    </w:p>
    <w:p w:rsidR="00D3538B" w:rsidRDefault="00D3538B">
      <w:pPr>
        <w:pStyle w:val="ConsPlusNormal"/>
        <w:jc w:val="right"/>
      </w:pPr>
      <w:r>
        <w:t>Председатель Правительства</w:t>
      </w:r>
    </w:p>
    <w:p w:rsidR="00D3538B" w:rsidRDefault="00D3538B">
      <w:pPr>
        <w:pStyle w:val="ConsPlusNormal"/>
        <w:jc w:val="right"/>
      </w:pPr>
      <w:r>
        <w:t>Российской Федерации</w:t>
      </w:r>
    </w:p>
    <w:p w:rsidR="00D3538B" w:rsidRDefault="00D3538B">
      <w:pPr>
        <w:pStyle w:val="ConsPlusNormal"/>
        <w:jc w:val="right"/>
      </w:pPr>
      <w:r>
        <w:t>М.МИШУСТИН</w:t>
      </w:r>
    </w:p>
    <w:p w:rsidR="00D3538B" w:rsidRDefault="00D3538B">
      <w:pPr>
        <w:pStyle w:val="ConsPlusNormal"/>
        <w:ind w:firstLine="540"/>
        <w:jc w:val="both"/>
      </w:pPr>
    </w:p>
    <w:p w:rsidR="00D3538B" w:rsidRDefault="00D3538B">
      <w:pPr>
        <w:pStyle w:val="ConsPlusNormal"/>
        <w:ind w:firstLine="540"/>
        <w:jc w:val="both"/>
      </w:pPr>
    </w:p>
    <w:p w:rsidR="00D3538B" w:rsidRDefault="00D3538B">
      <w:pPr>
        <w:pStyle w:val="ConsPlusNormal"/>
        <w:ind w:firstLine="540"/>
        <w:jc w:val="both"/>
      </w:pPr>
    </w:p>
    <w:p w:rsidR="00D3538B" w:rsidRDefault="00D3538B">
      <w:pPr>
        <w:pStyle w:val="ConsPlusNormal"/>
        <w:ind w:firstLine="540"/>
        <w:jc w:val="both"/>
      </w:pPr>
    </w:p>
    <w:p w:rsidR="00D3538B" w:rsidRDefault="00D3538B">
      <w:pPr>
        <w:pStyle w:val="ConsPlusNormal"/>
        <w:ind w:firstLine="540"/>
        <w:jc w:val="both"/>
      </w:pPr>
    </w:p>
    <w:p w:rsidR="00D3538B" w:rsidRDefault="00D3538B">
      <w:pPr>
        <w:pStyle w:val="ConsPlusNormal"/>
        <w:jc w:val="right"/>
        <w:outlineLvl w:val="0"/>
      </w:pPr>
      <w:r>
        <w:t>Утверждено</w:t>
      </w:r>
    </w:p>
    <w:p w:rsidR="00D3538B" w:rsidRDefault="00D3538B">
      <w:pPr>
        <w:pStyle w:val="ConsPlusNormal"/>
        <w:jc w:val="right"/>
      </w:pPr>
      <w:r>
        <w:t>постановлением Правительства</w:t>
      </w:r>
    </w:p>
    <w:p w:rsidR="00D3538B" w:rsidRDefault="00D3538B">
      <w:pPr>
        <w:pStyle w:val="ConsPlusNormal"/>
        <w:jc w:val="right"/>
      </w:pPr>
      <w:r>
        <w:t>Российской Федерации</w:t>
      </w:r>
    </w:p>
    <w:p w:rsidR="00D3538B" w:rsidRDefault="00D3538B">
      <w:pPr>
        <w:pStyle w:val="ConsPlusNormal"/>
        <w:jc w:val="right"/>
      </w:pPr>
      <w:r>
        <w:t>от 1 июня 2021 г. N 852</w:t>
      </w:r>
    </w:p>
    <w:p w:rsidR="00D3538B" w:rsidRDefault="00D3538B">
      <w:pPr>
        <w:pStyle w:val="ConsPlusNormal"/>
        <w:jc w:val="right"/>
      </w:pPr>
    </w:p>
    <w:p w:rsidR="00D3538B" w:rsidRDefault="00D3538B">
      <w:pPr>
        <w:pStyle w:val="ConsPlusTitle"/>
        <w:jc w:val="center"/>
      </w:pPr>
      <w:bookmarkStart w:id="3" w:name="P51"/>
      <w:bookmarkEnd w:id="3"/>
      <w:r>
        <w:t>ПОЛОЖЕНИЕ</w:t>
      </w:r>
    </w:p>
    <w:p w:rsidR="00D3538B" w:rsidRDefault="00D3538B">
      <w:pPr>
        <w:pStyle w:val="ConsPlusTitle"/>
        <w:jc w:val="center"/>
      </w:pPr>
      <w:r>
        <w:t>О ЛИЦЕНЗИРОВАНИИ МЕДИЦИНСКОЙ ДЕЯТЕЛЬНОСТИ (ЗА ИСКЛЮЧЕНИЕМ</w:t>
      </w:r>
    </w:p>
    <w:p w:rsidR="00D3538B" w:rsidRDefault="00D3538B">
      <w:pPr>
        <w:pStyle w:val="ConsPlusTitle"/>
        <w:jc w:val="center"/>
      </w:pPr>
      <w:r>
        <w:t>УКАЗАННОЙ ДЕЯТЕЛЬНОСТИ, ОСУЩЕСТВЛЯЕМОЙ МЕДИЦИНСКИМИ</w:t>
      </w:r>
    </w:p>
    <w:p w:rsidR="00D3538B" w:rsidRDefault="00D3538B">
      <w:pPr>
        <w:pStyle w:val="ConsPlusTitle"/>
        <w:jc w:val="center"/>
      </w:pPr>
      <w:r>
        <w:t>ОРГАНИЗАЦИЯМИ И ДРУГИМИ ОРГАНИЗАЦИЯМИ, ВХОДЯЩИМИ</w:t>
      </w:r>
    </w:p>
    <w:p w:rsidR="00D3538B" w:rsidRDefault="00D3538B">
      <w:pPr>
        <w:pStyle w:val="ConsPlusTitle"/>
        <w:jc w:val="center"/>
      </w:pPr>
      <w:r>
        <w:t>В ЧАСТНУЮ СИСТЕМУ ЗДРАВООХРАНЕНИЯ, НА ТЕРРИТОРИИ</w:t>
      </w:r>
    </w:p>
    <w:p w:rsidR="00D3538B" w:rsidRDefault="00D3538B">
      <w:pPr>
        <w:pStyle w:val="ConsPlusTitle"/>
        <w:jc w:val="center"/>
      </w:pPr>
      <w:r>
        <w:t>ИННОВАЦИОННОГО ЦЕНТРА "СКОЛКОВО")</w:t>
      </w:r>
    </w:p>
    <w:p w:rsidR="00D3538B" w:rsidRDefault="00D3538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3538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38B" w:rsidRDefault="00D3538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38B" w:rsidRDefault="00D3538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3538B" w:rsidRDefault="00D3538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3538B" w:rsidRDefault="00D3538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8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16.02.2022 N 181)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38B" w:rsidRDefault="00D3538B">
            <w:pPr>
              <w:pStyle w:val="ConsPlusNormal"/>
            </w:pPr>
          </w:p>
        </w:tc>
      </w:tr>
    </w:tbl>
    <w:p w:rsidR="00D3538B" w:rsidRDefault="00D3538B">
      <w:pPr>
        <w:pStyle w:val="ConsPlusNormal"/>
        <w:jc w:val="center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3538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38B" w:rsidRDefault="00D3538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38B" w:rsidRDefault="00D3538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3538B" w:rsidRDefault="00D3538B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3538B" w:rsidRDefault="00D3538B">
            <w:pPr>
              <w:pStyle w:val="ConsPlusNormal"/>
              <w:jc w:val="both"/>
            </w:pPr>
            <w:r>
              <w:rPr>
                <w:color w:val="392C69"/>
              </w:rPr>
              <w:t xml:space="preserve">Об осуществлении медицинской деятельности на территории инновационного центра "Сколково" см. ФЗ от 28.09.2010 </w:t>
            </w:r>
            <w:hyperlink r:id="rId19">
              <w:r>
                <w:rPr>
                  <w:color w:val="0000FF"/>
                </w:rPr>
                <w:t>N 244-ФЗ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38B" w:rsidRDefault="00D3538B">
            <w:pPr>
              <w:pStyle w:val="ConsPlusNormal"/>
            </w:pPr>
          </w:p>
        </w:tc>
      </w:tr>
    </w:tbl>
    <w:p w:rsidR="00D3538B" w:rsidRDefault="00D3538B">
      <w:pPr>
        <w:pStyle w:val="ConsPlusNormal"/>
        <w:spacing w:before="280"/>
        <w:ind w:firstLine="540"/>
        <w:jc w:val="both"/>
      </w:pPr>
      <w:r>
        <w:t>1. Настоящее Положение определяет порядок лицензирования медицинской деятельности, осуществляемой на территории Российской Федерации медицинскими и иными организациями, а также индивидуальными предпринимателями, 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"Сколково".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 xml:space="preserve">2. Лицензирование медицинской деятельности, осуществляемой на территории международного медицинского кластера иностранными юридическими лицами - участниками проекта международного медицинского кластера, осуществляется в соответствии с настоящим Положением с учетом особенностей, установленных Федеральным </w:t>
      </w:r>
      <w:hyperlink r:id="rId20">
        <w:r>
          <w:rPr>
            <w:color w:val="0000FF"/>
          </w:rPr>
          <w:t>законом</w:t>
        </w:r>
      </w:hyperlink>
      <w:r>
        <w:t xml:space="preserve"> "О международном медицинском кластере и внесении изменений в отдельные законодательные акты Российской Федерации".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>3. Лицензирование медицинской деятельности осуществляют следующие лицензирующие органы: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 xml:space="preserve">а) Федеральная </w:t>
      </w:r>
      <w:hyperlink r:id="rId21">
        <w:r>
          <w:rPr>
            <w:color w:val="0000FF"/>
          </w:rPr>
          <w:t>служба</w:t>
        </w:r>
      </w:hyperlink>
      <w:r>
        <w:t xml:space="preserve"> по надзору в сфере здравоохранения в отношении: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>медицинской деятельности, осуществляемой медицинскими и иными организациями, подведомственными федеральным органам исполнительной власти, а также организациями федеральных органов исполнительной власти, в которых федеральным законом предусмотрена военная и приравненная к ней служба;</w:t>
      </w:r>
    </w:p>
    <w:p w:rsidR="00D3538B" w:rsidRDefault="00D3538B">
      <w:pPr>
        <w:pStyle w:val="ConsPlusNormal"/>
        <w:spacing w:before="220"/>
        <w:ind w:firstLine="540"/>
        <w:jc w:val="both"/>
      </w:pPr>
      <w:bookmarkStart w:id="4" w:name="P67"/>
      <w:bookmarkEnd w:id="4"/>
      <w:r>
        <w:t>медицинской деятельности по оказанию высокотехнологичной медицинской помощи;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>медицинской деятельности, осуществляемой иными организациями и индивидуальными предпринимателями, осуществляющими медицинскую деятельность, в части оценки соблюдения лицензионных требований лицензиатами посредством осуществления федерального государственного контроля (надзора) качества и безопасности медицинской деятельности (за исключением лицензиатов, представивших заявления о внесении изменений в реестр лицензий), полномочий по приостановлению, возобновлению действия и аннулированию лицензий;</w:t>
      </w:r>
    </w:p>
    <w:p w:rsidR="00D3538B" w:rsidRDefault="00D3538B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Правительства РФ от 16.02.2022 N 181)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>б) уполномоченные органы исполнительной власти субъектов Российской Федерации (в части предоставления лицензий, оценки соответствия соискателей лицензий лицензионным требованиям, оценки соответствия лицензиатов лицензионным требованиям при внесении изменений в реестр лицензий, прекращения действия лицензий, формирования и ведения реестров выданных органами государственной власти субъектов Российской Федерации лицензий, утверждения форм заявлений о предоставлении лицензий, внесения изменений в реестр лицензий, утверждения форм уведомлений и других используемых в процессе лицензирования документов, а также предоставления заинтересованным лицам информации по вопросам лицензирования, включая размещение указанной информации на официальных сайтах органов государственной власти субъектов Российской Федерации в информационно-телекоммуникационной сети "Интернет" (далее - сеть "Интернет") с указанием адресов электронной почты, по которым пользователями этой информации могут быть направлены запросы и получена запрашиваемая информация) в отношении:</w:t>
      </w:r>
    </w:p>
    <w:p w:rsidR="00D3538B" w:rsidRDefault="00D3538B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Правительства РФ от 16.02.2022 N 181)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 xml:space="preserve">медицинской деятельности, осуществляемой медицинскими и иными организациями, за исключением организаций, подведомственных федеральным органам исполнительной власти, а также организаций федеральных органов исполнительной власти, в которых федеральным законом предусмотрена военная и приравненная к ней служба, а также за исключением медицинской деятельности, указанной в </w:t>
      </w:r>
      <w:hyperlink w:anchor="P67">
        <w:r>
          <w:rPr>
            <w:color w:val="0000FF"/>
          </w:rPr>
          <w:t>абзаце третьем подпункта "а"</w:t>
        </w:r>
      </w:hyperlink>
      <w:r>
        <w:t xml:space="preserve"> настоящего пункта;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 xml:space="preserve">медицинской деятельности, осуществляемой индивидуальными предпринимателями, за исключением медицинской деятельности, указанной в </w:t>
      </w:r>
      <w:hyperlink w:anchor="P67">
        <w:r>
          <w:rPr>
            <w:color w:val="0000FF"/>
          </w:rPr>
          <w:t>абзаце третьем подпункта "а"</w:t>
        </w:r>
      </w:hyperlink>
      <w:r>
        <w:t xml:space="preserve"> настоящего пункта;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>медицинской деятельности, осуществляемой иностранными юридическими лицами - участниками проекта международного медицинского кластера.</w:t>
      </w:r>
    </w:p>
    <w:p w:rsidR="00D3538B" w:rsidRDefault="00D3538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3538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38B" w:rsidRDefault="00D3538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38B" w:rsidRDefault="00D3538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3538B" w:rsidRDefault="00D3538B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3538B" w:rsidRDefault="00D3538B">
            <w:pPr>
              <w:pStyle w:val="ConsPlusNormal"/>
              <w:jc w:val="both"/>
            </w:pPr>
            <w:r>
              <w:rPr>
                <w:color w:val="392C69"/>
              </w:rPr>
              <w:t xml:space="preserve">Об одновременном лицензировании медицинской и фармацевтической деятельности обособленных подразделений медорганизаций, расположенных в сельских населенных пунктах, где нет аптек, см. </w:t>
            </w:r>
            <w:hyperlink r:id="rId24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12.03.2022 N 353.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38B" w:rsidRDefault="00D3538B">
            <w:pPr>
              <w:pStyle w:val="ConsPlusNormal"/>
            </w:pPr>
          </w:p>
        </w:tc>
      </w:tr>
    </w:tbl>
    <w:p w:rsidR="00D3538B" w:rsidRDefault="00D3538B">
      <w:pPr>
        <w:pStyle w:val="ConsPlusNormal"/>
        <w:spacing w:before="280"/>
        <w:ind w:firstLine="540"/>
        <w:jc w:val="both"/>
      </w:pPr>
      <w:r>
        <w:t xml:space="preserve">4. Медицинскую деятельность составляют работы (услуги) по перечню согласно </w:t>
      </w:r>
      <w:hyperlink w:anchor="P178">
        <w:r>
          <w:rPr>
            <w:color w:val="0000FF"/>
          </w:rPr>
          <w:t>приложению</w:t>
        </w:r>
      </w:hyperlink>
      <w:r>
        <w:t>, которые выполняются при оказании первичной медико-санитарной, специализированной (в том числе высокотехнологичной), скорой (в том числе скорой специализированной), паллиативной медицинской помощи, оказании медицинской помощи при санаторно-курортном лечении, при трансплантации (пересадке) органов и (или) тканей, обращении донорской крови и (или) ее компонентов в медицинских целях, при проведении медицинских экспертиз, медицинских осмотров, медицинских освидетельствований и санитарно-противоэпидемических (профилактических) мероприятий.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 xml:space="preserve">Министерством здравоохранения Российской Федерации утверждается </w:t>
      </w:r>
      <w:hyperlink r:id="rId25">
        <w:r>
          <w:rPr>
            <w:color w:val="0000FF"/>
          </w:rPr>
          <w:t>классификатор</w:t>
        </w:r>
      </w:hyperlink>
      <w:r>
        <w:t xml:space="preserve"> работ (услуг), предусмотренных </w:t>
      </w:r>
      <w:hyperlink w:anchor="P178">
        <w:r>
          <w:rPr>
            <w:color w:val="0000FF"/>
          </w:rPr>
          <w:t>приложением</w:t>
        </w:r>
      </w:hyperlink>
      <w:r>
        <w:t xml:space="preserve"> к настоящему Положению. Предметом указанного классификатора является соотнесение видов работ (услуг) с видами и условиями оказания медицинской помощи, установленными соответствующими порядками оказания медицинской помощи, положениями об организации оказания медицинской помощи по видам, правилами проведения лабораторных, инструментальных, патолого-анатомических и иных видов диагностических исследований, порядком использования вспомогательных репродуктивных технологий, порядками проведения медицинских экспертиз, медицинских осмотров, медицинского освидетельствования, порядками организации медицинской реабилитации и санаторно-курортного лечения, утвержденными в соответствии с Федеральным </w:t>
      </w:r>
      <w:hyperlink r:id="rId26">
        <w:r>
          <w:rPr>
            <w:color w:val="0000FF"/>
          </w:rPr>
          <w:t>законом</w:t>
        </w:r>
      </w:hyperlink>
      <w:r>
        <w:t xml:space="preserve"> "Об основах охраны здоровья граждан в Российской Федерации". Классификатор утверждается исключительно в целях его применения при предоставлении лицензий и не устанавливает обязательных требований.</w:t>
      </w:r>
    </w:p>
    <w:p w:rsidR="00D3538B" w:rsidRDefault="00D3538B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Постановления</w:t>
        </w:r>
      </w:hyperlink>
      <w:r>
        <w:t xml:space="preserve"> Правительства РФ от 16.02.2022 N 181)</w:t>
      </w:r>
    </w:p>
    <w:p w:rsidR="00D3538B" w:rsidRDefault="00D3538B">
      <w:pPr>
        <w:pStyle w:val="ConsPlusNormal"/>
        <w:spacing w:before="220"/>
        <w:ind w:firstLine="540"/>
        <w:jc w:val="both"/>
      </w:pPr>
      <w:bookmarkStart w:id="5" w:name="P80"/>
      <w:bookmarkEnd w:id="5"/>
      <w:r>
        <w:t>5. Лицензионными требованиями, предъявляемыми к соискателю лицензии на осуществление медицинской деятельности (далее - лицензия), являются: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>а) наличие зданий, строений, сооружений и (или) помещений, принадлежащих соискателю лицензии на праве собственности или ином законном основании, необходимых для выполнения заявленных работ (услуг) и отвечающих санитарным правилам, соответствие которым устанавливается в санитарно-эпидемиологическом заключении;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 xml:space="preserve">б) наличие принадлежащих соискателю лицензии на праве собственности или ином законном основании, предусматривающем право владения и пользования, медицинских изделий (оборудование, аппараты, приборы, инструменты), необходимых для выполнения заявленных работ (услуг) и зарегистрированных в порядке, предусмотренном </w:t>
      </w:r>
      <w:hyperlink r:id="rId28">
        <w:r>
          <w:rPr>
            <w:color w:val="0000FF"/>
          </w:rPr>
          <w:t>частью 4 статьи 38</w:t>
        </w:r>
      </w:hyperlink>
      <w:r>
        <w:t xml:space="preserve"> Федерального закона "Об основах охраны здоровья граждан в Российской Федерации";</w:t>
      </w:r>
    </w:p>
    <w:p w:rsidR="00D3538B" w:rsidRDefault="00D3538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3538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38B" w:rsidRDefault="00D3538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38B" w:rsidRDefault="00D3538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3538B" w:rsidRDefault="00D3538B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3538B" w:rsidRDefault="00D3538B">
            <w:pPr>
              <w:pStyle w:val="ConsPlusNormal"/>
              <w:jc w:val="both"/>
            </w:pPr>
            <w:r>
              <w:rPr>
                <w:color w:val="392C69"/>
              </w:rPr>
              <w:t>О соблюдении лицензионных требований в случае мобилизации сотрудника, наличие которого является обязательным, см. Постановление Правительства РФ от 12.03.2022 N 353.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38B" w:rsidRDefault="00D3538B">
            <w:pPr>
              <w:pStyle w:val="ConsPlusNormal"/>
            </w:pPr>
          </w:p>
        </w:tc>
      </w:tr>
    </w:tbl>
    <w:p w:rsidR="00D3538B" w:rsidRDefault="00D3538B">
      <w:pPr>
        <w:pStyle w:val="ConsPlusNormal"/>
        <w:spacing w:before="280"/>
        <w:ind w:firstLine="540"/>
        <w:jc w:val="both"/>
      </w:pPr>
      <w:bookmarkStart w:id="6" w:name="P85"/>
      <w:bookmarkEnd w:id="6"/>
      <w:r>
        <w:t>в) наличие заключивших с соискателем лицензии трудовые договоры работников, имеющих образование, предусмотренное квалификационными требованиями к медицинским и фармацевтическим работникам, и пройденной аккредитации специалиста или сертификата специалиста по специальности, необходимой для выполнения заявленных соискателем лицензии работ (услуг);</w:t>
      </w:r>
    </w:p>
    <w:p w:rsidR="00D3538B" w:rsidRDefault="00D3538B">
      <w:pPr>
        <w:pStyle w:val="ConsPlusNormal"/>
        <w:spacing w:before="220"/>
        <w:ind w:firstLine="540"/>
        <w:jc w:val="both"/>
      </w:pPr>
      <w:bookmarkStart w:id="7" w:name="P86"/>
      <w:bookmarkEnd w:id="7"/>
      <w:r>
        <w:t>г) наличие заключивших с соискателем лицензии трудовые договоры работников, осуществляющих техническое обслуживание медицинских изделий (оборудование, аппараты, приборы, инструменты) и имеющих необходимое профессиональное образование и (или) квалификацию, либо наличие договора с организацией, имеющей лицензию на осуществление соответствующей деятельности;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 xml:space="preserve">д) соответствие структуры и штатного расписания соискателя лицензии - юридического лица, входящего в государственную или муниципальную систему здравоохранения, общим требованиям, установленным для соответствующих медицинских организаций, в соответствии с </w:t>
      </w:r>
      <w:hyperlink r:id="rId29">
        <w:r>
          <w:rPr>
            <w:color w:val="0000FF"/>
          </w:rPr>
          <w:t>пунктом 7 части 2 статьи 14</w:t>
        </w:r>
      </w:hyperlink>
      <w:r>
        <w:t xml:space="preserve"> Федерального закона "Об основах охраны здоровья граждан в Российской Федерации";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>е) соответствие соискателя лицензии - юридического лица: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 xml:space="preserve">намеренного выполнять заявленные работы (услуги) по обращению донорской крови и (или) ее компонентов в медицинских целях, - требованиям, установленным </w:t>
      </w:r>
      <w:hyperlink r:id="rId30">
        <w:r>
          <w:rPr>
            <w:color w:val="0000FF"/>
          </w:rPr>
          <w:t>статьями 15</w:t>
        </w:r>
      </w:hyperlink>
      <w:r>
        <w:t xml:space="preserve"> и </w:t>
      </w:r>
      <w:hyperlink r:id="rId31">
        <w:r>
          <w:rPr>
            <w:color w:val="0000FF"/>
          </w:rPr>
          <w:t>16</w:t>
        </w:r>
      </w:hyperlink>
      <w:r>
        <w:t xml:space="preserve"> Федерального закона "О донорстве крови и ее компонентов";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 xml:space="preserve">намеренного выполнять заявленные работы (услуги) по трансплантации (пересадке) органов и (или) тканей, - требованиям, установленным </w:t>
      </w:r>
      <w:hyperlink r:id="rId32">
        <w:r>
          <w:rPr>
            <w:color w:val="0000FF"/>
          </w:rPr>
          <w:t>статьей 4</w:t>
        </w:r>
      </w:hyperlink>
      <w:r>
        <w:t xml:space="preserve"> Закона Российской Федерации "О трансплантации органов и (или) тканей человека";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 xml:space="preserve">намеренного осуществлять медико-социальную экспертизу, - установленным </w:t>
      </w:r>
      <w:hyperlink r:id="rId33">
        <w:r>
          <w:rPr>
            <w:color w:val="0000FF"/>
          </w:rPr>
          <w:t>статьей 60</w:t>
        </w:r>
      </w:hyperlink>
      <w:r>
        <w:t xml:space="preserve"> Федерального закона "Об основах охраны здоровья граждан в Российской Федерации" и </w:t>
      </w:r>
      <w:hyperlink r:id="rId34">
        <w:r>
          <w:rPr>
            <w:color w:val="0000FF"/>
          </w:rPr>
          <w:t>статьей 8</w:t>
        </w:r>
      </w:hyperlink>
      <w:r>
        <w:t xml:space="preserve"> Федерального закона "О социальной защите инвалидов в Российской Федерации" требованиям, касающимся организационно-правовой формы юридического лица;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 xml:space="preserve">ж) размещение в единой государственной информационной системе в сфере здравоохранения (далее - единая система) сведений о медицинской организации (в федеральном реестре медицинских организаций) и о лицах, указанных в </w:t>
      </w:r>
      <w:hyperlink w:anchor="P85">
        <w:r>
          <w:rPr>
            <w:color w:val="0000FF"/>
          </w:rPr>
          <w:t>подпункте "в"</w:t>
        </w:r>
      </w:hyperlink>
      <w:r>
        <w:t xml:space="preserve"> настоящего пункта (в федеральном регистре медицинских работников), в составе, установленном </w:t>
      </w:r>
      <w:hyperlink r:id="rId35">
        <w:r>
          <w:rPr>
            <w:color w:val="0000FF"/>
          </w:rPr>
          <w:t>Положением</w:t>
        </w:r>
      </w:hyperlink>
      <w:r>
        <w:t xml:space="preserve"> о единой государственной информационной системе в сфере здравоохранения, утвержденным постановлением Правительства Российской Федерации от 5 мая 2018 г. N 555 "О единой государственной информационной системе в сфере здравоохранения".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>6. Лицензионными требованиями, предъявляемыми к лицензиату при осуществлении им медицинской деятельности, являются требования, предъявляемые к соискателю лицензии, а также следующие требования:</w:t>
      </w:r>
    </w:p>
    <w:p w:rsidR="00D3538B" w:rsidRDefault="00D3538B">
      <w:pPr>
        <w:pStyle w:val="ConsPlusNormal"/>
        <w:spacing w:before="220"/>
        <w:ind w:firstLine="540"/>
        <w:jc w:val="both"/>
      </w:pPr>
      <w:bookmarkStart w:id="8" w:name="P94"/>
      <w:bookmarkEnd w:id="8"/>
      <w:r>
        <w:t xml:space="preserve">а) соблюдение </w:t>
      </w:r>
      <w:hyperlink r:id="rId36">
        <w:r>
          <w:rPr>
            <w:color w:val="0000FF"/>
          </w:rPr>
          <w:t>порядков</w:t>
        </w:r>
      </w:hyperlink>
      <w:r>
        <w:t xml:space="preserve"> оказания медицинской помощи, правил проведения лабораторных, инструментальных, патолого-анатомических и иных видов диагностических исследований, положений об организации оказания медицинской помощи по видам медицинской помощи, порядка организации медицинской реабилитации и санаторно-курортного лечения, порядков проведения медицинских экспертиз, диспансеризации, диспансерного наблюдения, медицинских осмотров и медицинских освидетельствований, утвержденных в соответствии с Федеральным законом "Об основах охраны здоровья граждан в Российской Федерации";</w:t>
      </w:r>
    </w:p>
    <w:p w:rsidR="00D3538B" w:rsidRDefault="00D3538B">
      <w:pPr>
        <w:pStyle w:val="ConsPlusNormal"/>
        <w:spacing w:before="220"/>
        <w:ind w:firstLine="540"/>
        <w:jc w:val="both"/>
      </w:pPr>
      <w:bookmarkStart w:id="9" w:name="P95"/>
      <w:bookmarkEnd w:id="9"/>
      <w:r>
        <w:t xml:space="preserve">б) соблюдение </w:t>
      </w:r>
      <w:hyperlink r:id="rId37">
        <w:r>
          <w:rPr>
            <w:color w:val="0000FF"/>
          </w:rPr>
          <w:t>требований</w:t>
        </w:r>
      </w:hyperlink>
      <w:r>
        <w:t xml:space="preserve">, предъявляемых к осуществлению внутреннего контроля качества и безопасности медицинской деятельности, утвержденных в соответствии со </w:t>
      </w:r>
      <w:hyperlink r:id="rId38">
        <w:r>
          <w:rPr>
            <w:color w:val="0000FF"/>
          </w:rPr>
          <w:t>статьей 90</w:t>
        </w:r>
      </w:hyperlink>
      <w:r>
        <w:t xml:space="preserve"> Федерального закона "Об основах охраны здоровья граждан в Российской Федерации";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 xml:space="preserve">в) соблюдение </w:t>
      </w:r>
      <w:hyperlink r:id="rId39">
        <w:r>
          <w:rPr>
            <w:color w:val="0000FF"/>
          </w:rPr>
          <w:t>порядка</w:t>
        </w:r>
      </w:hyperlink>
      <w:r>
        <w:t xml:space="preserve"> предоставления платных медицинских услуг, установленного в соответствии с </w:t>
      </w:r>
      <w:hyperlink r:id="rId40">
        <w:r>
          <w:rPr>
            <w:color w:val="0000FF"/>
          </w:rPr>
          <w:t>частью 7 статьи 84</w:t>
        </w:r>
      </w:hyperlink>
      <w:r>
        <w:t xml:space="preserve"> Федерального закона "Об основах охраны здоровья граждан в Российской Федерации";</w:t>
      </w:r>
    </w:p>
    <w:p w:rsidR="00D3538B" w:rsidRDefault="00D3538B">
      <w:pPr>
        <w:pStyle w:val="ConsPlusNormal"/>
        <w:spacing w:before="220"/>
        <w:ind w:firstLine="540"/>
        <w:jc w:val="both"/>
      </w:pPr>
      <w:bookmarkStart w:id="10" w:name="P97"/>
      <w:bookmarkEnd w:id="10"/>
      <w:r>
        <w:t xml:space="preserve">г) соблюдение </w:t>
      </w:r>
      <w:hyperlink r:id="rId41">
        <w:r>
          <w:rPr>
            <w:color w:val="0000FF"/>
          </w:rPr>
          <w:t>правил</w:t>
        </w:r>
      </w:hyperlink>
      <w:r>
        <w:t xml:space="preserve"> регистрации операций, связанных с обращением лекарственных средств для медицинского применения, включенных в </w:t>
      </w:r>
      <w:hyperlink r:id="rId42">
        <w:r>
          <w:rPr>
            <w:color w:val="0000FF"/>
          </w:rPr>
          <w:t>перечень</w:t>
        </w:r>
      </w:hyperlink>
      <w:r>
        <w:t xml:space="preserve"> лекарственных средств для медицинского применения, подлежащих предметно-количественному учету, в специальных журналах учета операций, связанных с обращением лекарственных средств для медицинского применения, и </w:t>
      </w:r>
      <w:hyperlink r:id="rId43">
        <w:r>
          <w:rPr>
            <w:color w:val="0000FF"/>
          </w:rPr>
          <w:t>правил</w:t>
        </w:r>
      </w:hyperlink>
      <w:r>
        <w:t xml:space="preserve"> ведения и хранения специальных журналов учета операций, связанных с обращением лекарственных средств для медицинского применения, а также требований </w:t>
      </w:r>
      <w:hyperlink r:id="rId44">
        <w:r>
          <w:rPr>
            <w:color w:val="0000FF"/>
          </w:rPr>
          <w:t>части 7 статьи 67</w:t>
        </w:r>
      </w:hyperlink>
      <w:r>
        <w:t xml:space="preserve"> Федерального закона "Об обращении лекарственных средств";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 xml:space="preserve">д) повышение квалификации специалистов, выполняющих заявленные работы (услуги), не реже 1 раза в 5 лет в соответствии с </w:t>
      </w:r>
      <w:hyperlink r:id="rId45">
        <w:r>
          <w:rPr>
            <w:color w:val="0000FF"/>
          </w:rPr>
          <w:t>пунктом 3 части 2 статьи 73</w:t>
        </w:r>
      </w:hyperlink>
      <w:r>
        <w:t xml:space="preserve"> Федерального закона "Об основах охраны здоровья граждан в Российской Федерации";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 xml:space="preserve">е) размещение информации в единой системе в соответствии со </w:t>
      </w:r>
      <w:hyperlink r:id="rId46">
        <w:r>
          <w:rPr>
            <w:color w:val="0000FF"/>
          </w:rPr>
          <w:t>статьей 91.1</w:t>
        </w:r>
      </w:hyperlink>
      <w:r>
        <w:t xml:space="preserve"> Федерального закона "Об основах охраны здоровья граждан в Российской Федерации" и </w:t>
      </w:r>
      <w:hyperlink r:id="rId47">
        <w:r>
          <w:rPr>
            <w:color w:val="0000FF"/>
          </w:rPr>
          <w:t>Положением</w:t>
        </w:r>
      </w:hyperlink>
      <w:r>
        <w:t xml:space="preserve"> о единой государственной информационной системе в сфере здравоохранения посредством медицинской информационной системы медицинской организации, соответствующей установленным требованиям, или (в случае если государственная информационная система в сфере здравоохранения субъекта Российской Федерации обеспечивает выполнение функций медицинской информационной системы медицинской организации) посредством государственной информационной системы в сфере здравоохранения субъекта Российской Федерации, соответствующей установленным требованиям, или посредством иной информационной системы, предназначенной для сбора, хранения, обработки и предоставления информации, касающейся деятельности медицинской организации и предоставляемых ею услуг.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>7. Осуществление медицинской деятельности с грубым нарушением лицензионных требований влечет за собой ответственность, установленную законодательством Российской Федерации.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 xml:space="preserve">При этом под грубым нарушением понимается невыполнение лицензиатом требований, предусмотренных </w:t>
      </w:r>
      <w:hyperlink w:anchor="P80">
        <w:r>
          <w:rPr>
            <w:color w:val="0000FF"/>
          </w:rPr>
          <w:t>пунктом 5</w:t>
        </w:r>
      </w:hyperlink>
      <w:r>
        <w:t xml:space="preserve"> и </w:t>
      </w:r>
      <w:hyperlink w:anchor="P94">
        <w:r>
          <w:rPr>
            <w:color w:val="0000FF"/>
          </w:rPr>
          <w:t>подпунктами "а"</w:t>
        </w:r>
      </w:hyperlink>
      <w:r>
        <w:t xml:space="preserve">, </w:t>
      </w:r>
      <w:hyperlink w:anchor="P95">
        <w:r>
          <w:rPr>
            <w:color w:val="0000FF"/>
          </w:rPr>
          <w:t>"б"</w:t>
        </w:r>
      </w:hyperlink>
      <w:r>
        <w:t xml:space="preserve"> и </w:t>
      </w:r>
      <w:hyperlink w:anchor="P97">
        <w:r>
          <w:rPr>
            <w:color w:val="0000FF"/>
          </w:rPr>
          <w:t>"г" пункта 6</w:t>
        </w:r>
      </w:hyperlink>
      <w:r>
        <w:t xml:space="preserve"> настоящего Положения, повлекшее за собой последствия, установленные </w:t>
      </w:r>
      <w:hyperlink r:id="rId48">
        <w:r>
          <w:rPr>
            <w:color w:val="0000FF"/>
          </w:rPr>
          <w:t>частью 10 статьи 19.2</w:t>
        </w:r>
      </w:hyperlink>
      <w:r>
        <w:t xml:space="preserve"> Федерального закона "О лицензировании отдельных видов деятельности".</w:t>
      </w:r>
    </w:p>
    <w:p w:rsidR="00D3538B" w:rsidRDefault="00D3538B">
      <w:pPr>
        <w:pStyle w:val="ConsPlusNormal"/>
        <w:jc w:val="both"/>
      </w:pPr>
      <w:r>
        <w:t xml:space="preserve">(в ред. </w:t>
      </w:r>
      <w:hyperlink r:id="rId49">
        <w:r>
          <w:rPr>
            <w:color w:val="0000FF"/>
          </w:rPr>
          <w:t>Постановления</w:t>
        </w:r>
      </w:hyperlink>
      <w:r>
        <w:t xml:space="preserve"> Правительства РФ от 16.02.2022 N 181)</w:t>
      </w:r>
    </w:p>
    <w:p w:rsidR="00D3538B" w:rsidRDefault="00D3538B">
      <w:pPr>
        <w:pStyle w:val="ConsPlusNormal"/>
        <w:spacing w:before="220"/>
        <w:ind w:firstLine="540"/>
        <w:jc w:val="both"/>
      </w:pPr>
      <w:bookmarkStart w:id="11" w:name="P103"/>
      <w:bookmarkEnd w:id="11"/>
      <w:r>
        <w:t xml:space="preserve">8. Для получения лицензии соискатель лицензии направляет (представляет) в соответствии с </w:t>
      </w:r>
      <w:hyperlink r:id="rId50">
        <w:r>
          <w:rPr>
            <w:color w:val="0000FF"/>
          </w:rPr>
          <w:t>частью 1 статьи 13</w:t>
        </w:r>
      </w:hyperlink>
      <w:r>
        <w:t xml:space="preserve"> Федерального закона "О лицензировании отдельных видов деятельности" в лицензирующий орган заявление о предоставлении лицензии в форме электронного документа, к которому прилагаются:</w:t>
      </w:r>
    </w:p>
    <w:p w:rsidR="00D3538B" w:rsidRDefault="00D3538B">
      <w:pPr>
        <w:pStyle w:val="ConsPlusNormal"/>
        <w:jc w:val="both"/>
      </w:pPr>
      <w:r>
        <w:t xml:space="preserve">(в ред. </w:t>
      </w:r>
      <w:hyperlink r:id="rId51">
        <w:r>
          <w:rPr>
            <w:color w:val="0000FF"/>
          </w:rPr>
          <w:t>Постановления</w:t>
        </w:r>
      </w:hyperlink>
      <w:r>
        <w:t xml:space="preserve"> Правительства РФ от 16.02.2022 N 181)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>а) копии документов, подтверждающих наличие у соискателя лицензии принадлежащих ему на праве собственности или ином законном основании зданий, строений, сооружений и (или) помещений, необходимых для выполнения заявленных работ (услуг), права на которые не зарегистрированы в Едином государственном реестре недвижимости (в случае если такие права зарегистрированы в указанном реестре, - сведения о реквизитах документов, подтверждающих принадлежность указанных объектов соискателю лицензии);</w:t>
      </w:r>
    </w:p>
    <w:p w:rsidR="00D3538B" w:rsidRDefault="00D3538B">
      <w:pPr>
        <w:pStyle w:val="ConsPlusNormal"/>
        <w:spacing w:before="220"/>
        <w:ind w:firstLine="540"/>
        <w:jc w:val="both"/>
      </w:pPr>
      <w:bookmarkStart w:id="12" w:name="P106"/>
      <w:bookmarkEnd w:id="12"/>
      <w:r>
        <w:t>б) копии документов, подтверждающих наличие у соискателя лицензии принадлежащих ему на праве собственности или ином законном основании, предусматривающем право владения и пользования, медицинских изделий (оборудование, аппараты, приборы, инструменты), необходимых для выполнения заявленных работ (услуг);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 xml:space="preserve">в) сведения о наличии выданного в установленном </w:t>
      </w:r>
      <w:hyperlink r:id="rId52">
        <w:r>
          <w:rPr>
            <w:color w:val="0000FF"/>
          </w:rPr>
          <w:t>порядке</w:t>
        </w:r>
      </w:hyperlink>
      <w:r>
        <w:t xml:space="preserve"> санитарно-эпидемиологического заключения о соответствии санитарным правилам зданий, строений, сооружений и (или) помещений, необходимых для выполнения соискателем лицензии заявленных работ (услуг);</w:t>
      </w:r>
    </w:p>
    <w:p w:rsidR="00D3538B" w:rsidRDefault="00D3538B">
      <w:pPr>
        <w:pStyle w:val="ConsPlusNormal"/>
        <w:spacing w:before="220"/>
        <w:ind w:firstLine="540"/>
        <w:jc w:val="both"/>
      </w:pPr>
      <w:bookmarkStart w:id="13" w:name="P108"/>
      <w:bookmarkEnd w:id="13"/>
      <w:r>
        <w:t>г) сведения о государственной регистрации медицинских изделий (оборудование, аппараты, приборы, инструменты), зарегистрированных в порядке, установленном Правительством Российской Федерации, и (или) регистрации медицинских изделий, зарегистрированных в соответствии с международными договорами и актами, составляющими право Евразийского экономического союза, необходимых для выполнения соискателем лицензии заявленных работ (услуг);</w:t>
      </w:r>
    </w:p>
    <w:p w:rsidR="00D3538B" w:rsidRDefault="00D3538B">
      <w:pPr>
        <w:pStyle w:val="ConsPlusNormal"/>
        <w:spacing w:before="220"/>
        <w:ind w:firstLine="540"/>
        <w:jc w:val="both"/>
      </w:pPr>
      <w:bookmarkStart w:id="14" w:name="P109"/>
      <w:bookmarkEnd w:id="14"/>
      <w:r>
        <w:t xml:space="preserve">д) реквизиты документов, подтверждающих наличие у лиц, указанных в </w:t>
      </w:r>
      <w:hyperlink w:anchor="P85">
        <w:r>
          <w:rPr>
            <w:color w:val="0000FF"/>
          </w:rPr>
          <w:t>подпункте "в" пункта 5</w:t>
        </w:r>
      </w:hyperlink>
      <w:r>
        <w:t xml:space="preserve"> настоящего Положения, соответствующего образования и пройденной аккредитации специалиста или сертификатов специалиста, или их копии - в случае, если сведения о таких документах отсутствуют в федеральной информационной системе "Федеральный реестр сведений о документах об образовании и (или) о квалификации, документах об обучении" и информационной системе Пенсионного фонда Российской Федерации;</w:t>
      </w:r>
    </w:p>
    <w:p w:rsidR="00D3538B" w:rsidRDefault="00D3538B">
      <w:pPr>
        <w:pStyle w:val="ConsPlusNormal"/>
        <w:jc w:val="both"/>
      </w:pPr>
      <w:r>
        <w:t xml:space="preserve">(пп. "д" в ред. </w:t>
      </w:r>
      <w:hyperlink r:id="rId53">
        <w:r>
          <w:rPr>
            <w:color w:val="0000FF"/>
          </w:rPr>
          <w:t>Постановления</w:t>
        </w:r>
      </w:hyperlink>
      <w:r>
        <w:t xml:space="preserve"> Правительства РФ от 16.02.2022 N 181)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 xml:space="preserve">е) реквизиты документов, подтверждающих наличие у лиц, указанных в </w:t>
      </w:r>
      <w:hyperlink w:anchor="P86">
        <w:r>
          <w:rPr>
            <w:color w:val="0000FF"/>
          </w:rPr>
          <w:t>подпункте "г" пункта 5</w:t>
        </w:r>
      </w:hyperlink>
      <w:r>
        <w:t xml:space="preserve"> настоящего Положения, соответствующего профессионального образования и (или) квалификации, или их копии - в случае, если сведения о таких документах отсутствуют в федеральной информационной системе "Федеральный реестр сведений о документах об образовании и (или) о квалификации, документах об обучении" и информационной системе Пенсионного фонда Российской Федерации, либо копия договора с организацией, имеющей лицензию на осуществление соответствующей деятельности;</w:t>
      </w:r>
    </w:p>
    <w:p w:rsidR="00D3538B" w:rsidRDefault="00D3538B">
      <w:pPr>
        <w:pStyle w:val="ConsPlusNormal"/>
        <w:jc w:val="both"/>
      </w:pPr>
      <w:r>
        <w:t xml:space="preserve">(пп. "е" в ред. </w:t>
      </w:r>
      <w:hyperlink r:id="rId54">
        <w:r>
          <w:rPr>
            <w:color w:val="0000FF"/>
          </w:rPr>
          <w:t>Постановления</w:t>
        </w:r>
      </w:hyperlink>
      <w:r>
        <w:t xml:space="preserve"> Правительства РФ от 16.02.2022 N 181)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 xml:space="preserve">ж) сведения о внесении соответствующей информации в федеральный реестр медицинских организаций и федеральный регистр медицинских работников единой системы в случаях, предусмотренных </w:t>
      </w:r>
      <w:hyperlink w:anchor="P118">
        <w:r>
          <w:rPr>
            <w:color w:val="0000FF"/>
          </w:rPr>
          <w:t>пунктами 10</w:t>
        </w:r>
      </w:hyperlink>
      <w:r>
        <w:t xml:space="preserve"> и </w:t>
      </w:r>
      <w:hyperlink w:anchor="P127">
        <w:r>
          <w:rPr>
            <w:color w:val="0000FF"/>
          </w:rPr>
          <w:t>12</w:t>
        </w:r>
      </w:hyperlink>
      <w:r>
        <w:t xml:space="preserve"> настоящего Положения.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>з) опись прилагаемых документов.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>8(1). Лицензирующим органом обеспечивается возможность подачи заявления о предоставлении лицензии и прилагаемых к нему документов посредством использования федеральной государственной информационной системы "Единый портал государственных и муниципальных услуг (функций)".</w:t>
      </w:r>
    </w:p>
    <w:p w:rsidR="00D3538B" w:rsidRDefault="00D3538B">
      <w:pPr>
        <w:pStyle w:val="ConsPlusNormal"/>
        <w:jc w:val="both"/>
      </w:pPr>
      <w:r>
        <w:t xml:space="preserve">(п. 8(1) введен </w:t>
      </w:r>
      <w:hyperlink r:id="rId55">
        <w:r>
          <w:rPr>
            <w:color w:val="0000FF"/>
          </w:rPr>
          <w:t>Постановлением</w:t>
        </w:r>
      </w:hyperlink>
      <w:r>
        <w:t xml:space="preserve"> Правительства РФ от 16.02.2022 N 181)</w:t>
      </w:r>
    </w:p>
    <w:p w:rsidR="00D3538B" w:rsidRDefault="00D3538B">
      <w:pPr>
        <w:pStyle w:val="ConsPlusNormal"/>
        <w:spacing w:before="220"/>
        <w:ind w:firstLine="540"/>
        <w:jc w:val="both"/>
      </w:pPr>
      <w:bookmarkStart w:id="15" w:name="P117"/>
      <w:bookmarkEnd w:id="15"/>
      <w:r>
        <w:t xml:space="preserve">9. Для получения лицензии соискатель лицензии, являющийся иностранным юридическим лицом - участником проекта международного медицинского кластера, осуществляющим деятельность на территории международного медицинского кластера через филиал, аккредитованный в соответствии с Федеральным </w:t>
      </w:r>
      <w:hyperlink r:id="rId56">
        <w:r>
          <w:rPr>
            <w:color w:val="0000FF"/>
          </w:rPr>
          <w:t>законом</w:t>
        </w:r>
      </w:hyperlink>
      <w:r>
        <w:t xml:space="preserve"> "Об иностранных инвестициях в Российской Федерации", вместо сведений, предусмотренных </w:t>
      </w:r>
      <w:hyperlink r:id="rId57">
        <w:r>
          <w:rPr>
            <w:color w:val="0000FF"/>
          </w:rPr>
          <w:t>пунктом 1 части 1 статьи 13</w:t>
        </w:r>
      </w:hyperlink>
      <w:r>
        <w:t xml:space="preserve"> Федерального закона "О лицензировании отдельных видов деятельности", указывает в заявлении сведения, предусмотренные </w:t>
      </w:r>
      <w:hyperlink r:id="rId58">
        <w:r>
          <w:rPr>
            <w:color w:val="0000FF"/>
          </w:rPr>
          <w:t>частью 2 статьи 13.1</w:t>
        </w:r>
      </w:hyperlink>
      <w:r>
        <w:t xml:space="preserve"> Федерального закона "О международном медицинском кластере и внесении изменений в отдельные законодательные акты Российской Федерации".</w:t>
      </w:r>
    </w:p>
    <w:p w:rsidR="00D3538B" w:rsidRDefault="00D3538B">
      <w:pPr>
        <w:pStyle w:val="ConsPlusNormal"/>
        <w:spacing w:before="220"/>
        <w:ind w:firstLine="540"/>
        <w:jc w:val="both"/>
      </w:pPr>
      <w:bookmarkStart w:id="16" w:name="P118"/>
      <w:bookmarkEnd w:id="16"/>
      <w:r>
        <w:t xml:space="preserve">10. Представление копий документов, указанных в </w:t>
      </w:r>
      <w:hyperlink w:anchor="P106">
        <w:r>
          <w:rPr>
            <w:color w:val="0000FF"/>
          </w:rPr>
          <w:t>подпунктах "б"</w:t>
        </w:r>
      </w:hyperlink>
      <w:r>
        <w:t xml:space="preserve">, </w:t>
      </w:r>
      <w:hyperlink w:anchor="P108">
        <w:r>
          <w:rPr>
            <w:color w:val="0000FF"/>
          </w:rPr>
          <w:t>"г"</w:t>
        </w:r>
      </w:hyperlink>
      <w:r>
        <w:t xml:space="preserve"> и </w:t>
      </w:r>
      <w:hyperlink w:anchor="P109">
        <w:r>
          <w:rPr>
            <w:color w:val="0000FF"/>
          </w:rPr>
          <w:t>"д" пункта 8</w:t>
        </w:r>
      </w:hyperlink>
      <w:r>
        <w:t xml:space="preserve"> настоящего Положения, не требуется в случае внесения соискателем лицензии соответствующей информации в федеральный реестр медицинских организаций и федеральный регистр медицинских работников единой системы.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 xml:space="preserve">В срок, не превышающий 15 рабочих дней со дня приема заявления о предоставлении лицензии и прилагаемых к нему документов или сведений, указанных в </w:t>
      </w:r>
      <w:hyperlink w:anchor="P103">
        <w:r>
          <w:rPr>
            <w:color w:val="0000FF"/>
          </w:rPr>
          <w:t>пунктах 8</w:t>
        </w:r>
      </w:hyperlink>
      <w:r>
        <w:t xml:space="preserve"> и </w:t>
      </w:r>
      <w:hyperlink w:anchor="P117">
        <w:r>
          <w:rPr>
            <w:color w:val="0000FF"/>
          </w:rPr>
          <w:t>9</w:t>
        </w:r>
      </w:hyperlink>
      <w:r>
        <w:t xml:space="preserve"> настоящего Положения (за исключением случаев, указанных в </w:t>
      </w:r>
      <w:hyperlink w:anchor="P121">
        <w:r>
          <w:rPr>
            <w:color w:val="0000FF"/>
          </w:rPr>
          <w:t>абзаце третьем</w:t>
        </w:r>
      </w:hyperlink>
      <w:r>
        <w:t xml:space="preserve"> настоящего пункта), лицензирующий орган осуществляет проверку полноты и достоверности содержащихся в указанных заявлении и документах сведений, в том числе оценку соответствия соискателя лицензии лицензионным требованиям, и принимает решение о предоставлении лицензии или об отказе в ее предоставлении.</w:t>
      </w:r>
    </w:p>
    <w:p w:rsidR="00D3538B" w:rsidRDefault="00D3538B">
      <w:pPr>
        <w:pStyle w:val="ConsPlusNormal"/>
        <w:jc w:val="both"/>
      </w:pPr>
      <w:r>
        <w:t xml:space="preserve">(абзац введен </w:t>
      </w:r>
      <w:hyperlink r:id="rId59">
        <w:r>
          <w:rPr>
            <w:color w:val="0000FF"/>
          </w:rPr>
          <w:t>Постановлением</w:t>
        </w:r>
      </w:hyperlink>
      <w:r>
        <w:t xml:space="preserve"> Правительства РФ от 16.02.2022 N 181)</w:t>
      </w:r>
    </w:p>
    <w:p w:rsidR="00D3538B" w:rsidRDefault="00D3538B">
      <w:pPr>
        <w:pStyle w:val="ConsPlusNormal"/>
        <w:spacing w:before="220"/>
        <w:ind w:firstLine="540"/>
        <w:jc w:val="both"/>
      </w:pPr>
      <w:bookmarkStart w:id="17" w:name="P121"/>
      <w:bookmarkEnd w:id="17"/>
      <w:r>
        <w:t>При намерении соискателя лицензии осуществлять медицинскую деятельность на территории закрытого административно-территориального образования срок осуществления проверки полноты и достоверности содержащихся в указанных заявлении и документах сведений, в том числе оценки соответствия соискателя лицензии лицензионным требованиям, и принятия решения о предоставлении лицензии или об отказе в ее предоставлении не превышает 20 рабочих дней со дня приема заявления о предоставлении лицензии и прилагаемых к нему документов.</w:t>
      </w:r>
    </w:p>
    <w:p w:rsidR="00D3538B" w:rsidRDefault="00D3538B">
      <w:pPr>
        <w:pStyle w:val="ConsPlusNormal"/>
        <w:jc w:val="both"/>
      </w:pPr>
      <w:r>
        <w:t xml:space="preserve">(абзац введен </w:t>
      </w:r>
      <w:hyperlink r:id="rId60">
        <w:r>
          <w:rPr>
            <w:color w:val="0000FF"/>
          </w:rPr>
          <w:t>Постановлением</w:t>
        </w:r>
      </w:hyperlink>
      <w:r>
        <w:t xml:space="preserve"> Правительства РФ от 16.02.2022 N 181)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 xml:space="preserve">11. При намерении лицензиата осуществлять медицинскую деятельность по адресу, не указанному в реестре лицензий, и (или) выполнять работы (услуги), составляющие медицинскую деятельность, не предусмотренные реестром лицензий, в заявлении о внесении изменений в реестр лицензий указываются этот адрес и (или) работы (услуги), которые лицензиат намерен выполнять, а также соответствующие сведения (документы), предусмотренные </w:t>
      </w:r>
      <w:hyperlink w:anchor="P103">
        <w:r>
          <w:rPr>
            <w:color w:val="0000FF"/>
          </w:rPr>
          <w:t>пунктом 8</w:t>
        </w:r>
      </w:hyperlink>
      <w:r>
        <w:t xml:space="preserve"> настоящего Положения.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 xml:space="preserve">Выполнение работ (услуг), предусмотренных </w:t>
      </w:r>
      <w:hyperlink w:anchor="P178">
        <w:r>
          <w:rPr>
            <w:color w:val="0000FF"/>
          </w:rPr>
          <w:t>приложением</w:t>
        </w:r>
      </w:hyperlink>
      <w:r>
        <w:t xml:space="preserve"> к настоящему Положению, может осуществляться лицензиатом, в структуре которого организована мобильная медицинская бригада для оказания первичной медико-санитарной помощи населению, проведения профилактического медицинского осмотра, диспансеризации по месту нахождения мобильной медицинской бригады, не указанному в реестре лицензий в качестве адреса (адресов) места осуществления медицинской деятельности, и не требует внесения изменений в реестр лицензий.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>Лицензирующий орган осуществляет проверку полноты и достоверности содержащихся в представленных в соответствии с настоящим пунктом документах сведений, в том числе оценку соответствия лицензиата лицензионным требованиям, и принимает решение о внесении изменений в реестр лицензий или об отказе во внесении изменений в реестр лицензий в срок, не превышающий 10 рабочих дней со дня получения лицензирующим органом заявления о внесении изменений в реестр лицензий, а при осуществлении медицинской деятельности на территории закрытого административно-территориального образования - в срок, не превышающий 15 рабочих дней со дня получения лицензирующим органом заявления о внесении изменений в реестр лицензий.</w:t>
      </w:r>
    </w:p>
    <w:p w:rsidR="00D3538B" w:rsidRDefault="00D3538B">
      <w:pPr>
        <w:pStyle w:val="ConsPlusNormal"/>
        <w:jc w:val="both"/>
      </w:pPr>
      <w:r>
        <w:t xml:space="preserve">(п. 11 в ред. </w:t>
      </w:r>
      <w:hyperlink r:id="rId61">
        <w:r>
          <w:rPr>
            <w:color w:val="0000FF"/>
          </w:rPr>
          <w:t>Постановления</w:t>
        </w:r>
      </w:hyperlink>
      <w:r>
        <w:t xml:space="preserve"> Правительства РФ от 16.02.2022 N 181)</w:t>
      </w:r>
    </w:p>
    <w:p w:rsidR="00D3538B" w:rsidRDefault="00D3538B">
      <w:pPr>
        <w:pStyle w:val="ConsPlusNormal"/>
        <w:spacing w:before="220"/>
        <w:ind w:firstLine="540"/>
        <w:jc w:val="both"/>
      </w:pPr>
      <w:bookmarkStart w:id="18" w:name="P127"/>
      <w:bookmarkEnd w:id="18"/>
      <w:r>
        <w:t xml:space="preserve">12. Представление копий документов, указанных в </w:t>
      </w:r>
      <w:hyperlink w:anchor="P106">
        <w:r>
          <w:rPr>
            <w:color w:val="0000FF"/>
          </w:rPr>
          <w:t>подпунктах "б"</w:t>
        </w:r>
      </w:hyperlink>
      <w:r>
        <w:t xml:space="preserve">, </w:t>
      </w:r>
      <w:hyperlink w:anchor="P108">
        <w:r>
          <w:rPr>
            <w:color w:val="0000FF"/>
          </w:rPr>
          <w:t>"г"</w:t>
        </w:r>
      </w:hyperlink>
      <w:r>
        <w:t xml:space="preserve"> и </w:t>
      </w:r>
      <w:hyperlink w:anchor="P109">
        <w:r>
          <w:rPr>
            <w:color w:val="0000FF"/>
          </w:rPr>
          <w:t>"д" пункта 8</w:t>
        </w:r>
      </w:hyperlink>
      <w:r>
        <w:t xml:space="preserve"> настоящего Положения, не требуется в случае внесения лицензиатом соответствующей информации в федеральный реестр медицинских организаций и федеральный регистр медицинских работников единой системы.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 xml:space="preserve">13. При проведении оценки соответствия соискателя лицензии (лицензиата) лицензионным требованиям лицензирующий орган запрашивает необходимые для осуществления лицензирования сведения у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им организаций в порядке, установленном Федеральным </w:t>
      </w:r>
      <w:hyperlink r:id="rId62">
        <w:r>
          <w:rPr>
            <w:color w:val="0000FF"/>
          </w:rPr>
          <w:t>законом</w:t>
        </w:r>
      </w:hyperlink>
      <w:r>
        <w:t xml:space="preserve"> "Об организации предоставления государственных и муниципальных услуг".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 xml:space="preserve">Федеральная служба по надзору в сфере здравоохранения направляет в течение 5 рабочих дней со дня принятия решений или подписания актов проверок и других документов, связанных с оценкой соблюдения лицензиатом (за исключением лицензиатов, представивших заявления о внесении изменений в реестр лицензий) лицензионных требований, в органы государственной власти субъектов Российской Федерации, осуществляющие полномочия, указанные в </w:t>
      </w:r>
      <w:hyperlink r:id="rId63">
        <w:r>
          <w:rPr>
            <w:color w:val="0000FF"/>
          </w:rPr>
          <w:t>пункте 1 части 1 статьи 15</w:t>
        </w:r>
      </w:hyperlink>
      <w:r>
        <w:t xml:space="preserve"> Федерального закона "Об основах охраны здоровья граждан в Российской Федерации", указанные документы для включения в лицензионные дела.</w:t>
      </w:r>
    </w:p>
    <w:p w:rsidR="00D3538B" w:rsidRDefault="00D3538B">
      <w:pPr>
        <w:pStyle w:val="ConsPlusNormal"/>
        <w:jc w:val="both"/>
      </w:pPr>
      <w:r>
        <w:t xml:space="preserve">(п. 13 в ред. </w:t>
      </w:r>
      <w:hyperlink r:id="rId64">
        <w:r>
          <w:rPr>
            <w:color w:val="0000FF"/>
          </w:rPr>
          <w:t>Постановления</w:t>
        </w:r>
      </w:hyperlink>
      <w:r>
        <w:t xml:space="preserve"> Правительства РФ от 16.02.2022 N 181)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 xml:space="preserve">14. Лицензирующий орган размещает в федеральной государственной информационной </w:t>
      </w:r>
      <w:hyperlink r:id="rId65">
        <w:r>
          <w:rPr>
            <w:color w:val="0000FF"/>
          </w:rPr>
          <w:t>системе</w:t>
        </w:r>
      </w:hyperlink>
      <w:r>
        <w:t xml:space="preserve"> "Единый портал государственных и муниципальных услуг (функций)" в порядке, установленном Правительством Российской Федерации, сведения о ходе принятия им решения о предоставлении лицензии или внесении изменений в реестр лицензий, а также проведения оценки соответствия соискателя лицензии (лицензиата) лицензионным требованиям, предусмотренным настоящим Положением.</w:t>
      </w:r>
    </w:p>
    <w:p w:rsidR="00D3538B" w:rsidRDefault="00D3538B">
      <w:pPr>
        <w:pStyle w:val="ConsPlusNormal"/>
        <w:jc w:val="both"/>
      </w:pPr>
      <w:r>
        <w:t xml:space="preserve">(в ред. </w:t>
      </w:r>
      <w:hyperlink r:id="rId66">
        <w:r>
          <w:rPr>
            <w:color w:val="0000FF"/>
          </w:rPr>
          <w:t>Постановления</w:t>
        </w:r>
      </w:hyperlink>
      <w:r>
        <w:t xml:space="preserve"> Правительства РФ от 16.02.2022 N 181)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 xml:space="preserve">15. Информация, относящаяся к осуществлению медицинской деятельности, предусмотренная </w:t>
      </w:r>
      <w:hyperlink r:id="rId67">
        <w:r>
          <w:rPr>
            <w:color w:val="0000FF"/>
          </w:rPr>
          <w:t>частями 1</w:t>
        </w:r>
      </w:hyperlink>
      <w:r>
        <w:t xml:space="preserve"> и </w:t>
      </w:r>
      <w:hyperlink r:id="rId68">
        <w:r>
          <w:rPr>
            <w:color w:val="0000FF"/>
          </w:rPr>
          <w:t>2 статьи 21</w:t>
        </w:r>
      </w:hyperlink>
      <w:r>
        <w:t xml:space="preserve"> Федерального закона "О лицензировании отдельных видов деятельности", размещается на официальном сайте лицензирующего органа в сети "Интернет".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>Доступ к общедоступной информации, содержащейся в реестре лицензий, обеспечивается лицензирующим органом, ведущим соответствующий реестр лицензий, посредством ее размещения в сети "Интернет", в том числе в форме открытых данных. Данные о лицензиях, содержащиеся в соответствующем реестре лицензий, получают статус открытых данных при внесении соответствующей записи в соответствующий реестр, который ведется в электронном виде.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>Актуальная информация из реестра лицензий должна отображаться в сети "Интернет" в режиме реального времени либо должна быть отображена в сети "Интернет" не позднее 5 минут с момента внесения изменений в реестр лицензий.</w:t>
      </w:r>
    </w:p>
    <w:p w:rsidR="00D3538B" w:rsidRDefault="00D3538B">
      <w:pPr>
        <w:pStyle w:val="ConsPlusNormal"/>
        <w:jc w:val="both"/>
      </w:pPr>
      <w:r>
        <w:t xml:space="preserve">(в ред. </w:t>
      </w:r>
      <w:hyperlink r:id="rId69">
        <w:r>
          <w:rPr>
            <w:color w:val="0000FF"/>
          </w:rPr>
          <w:t>Постановления</w:t>
        </w:r>
      </w:hyperlink>
      <w:r>
        <w:t xml:space="preserve"> Правительства РФ от 16.02.2022 N 181)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 xml:space="preserve">16. Оценка соответствия соискателя лицензии или лицензиата лицензионным требованиям осуществляется лицензирующим органом в соответствии со </w:t>
      </w:r>
      <w:hyperlink r:id="rId70">
        <w:r>
          <w:rPr>
            <w:color w:val="0000FF"/>
          </w:rPr>
          <w:t>статьей 19.1</w:t>
        </w:r>
      </w:hyperlink>
      <w:r>
        <w:t xml:space="preserve"> Федерального закона "О лицензировании отдельных видов деятельности" на основании решения уполномоченного должностного лица лицензирующего органа.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>Оценка соответствия соискателя лицензии (лицензиата) производится в форме выездной оценки (в том числе с использованием средств дистанционного взаимодействия).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>Выездная оценка лицензиата проводится в случае включения в лицензию нового адреса места осуществления деятельности, во всех остальных случаях проводится выездная оценка с использованием средств дистанционного взаимодействия.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>Выездная оценка с использованием средств дистанционного взаимодействия осуществляется посредством аудио- или видеосвязи.</w:t>
      </w:r>
    </w:p>
    <w:p w:rsidR="00D3538B" w:rsidRDefault="00D3538B">
      <w:pPr>
        <w:pStyle w:val="ConsPlusNormal"/>
        <w:jc w:val="both"/>
      </w:pPr>
      <w:r>
        <w:t xml:space="preserve">(п. 16 в ред. </w:t>
      </w:r>
      <w:hyperlink r:id="rId71">
        <w:r>
          <w:rPr>
            <w:color w:val="0000FF"/>
          </w:rPr>
          <w:t>Постановления</w:t>
        </w:r>
      </w:hyperlink>
      <w:r>
        <w:t xml:space="preserve"> Правительства РФ от 16.02.2022 N 181)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>16(1). Порядок осуществления фотосъемки, аудио- и (или) видеозаписи в ходе процедуры оценки соответствия лицензионным требованиям включает в себя: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>а) указание лицензиатом в заявлении о внесении изменений в реестр лицензий сведений о наличии технической возможности использования при проведении выездной оценки средств дистанционного взаимодействия, средств фото- и видеофиксации, а также видео-конференц-связи с возможностью идентификации лицензиата через федеральную государственную информационную систему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электронном формате";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>б) принятие должностным лицом лицензирующего органа решения о проведении оценки лицензиата лицензионным требованиям в форме выездной оценки в дистанционном формате с применением фотосъемки и (или) видеозаписи;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>в) извещение лицензиата о ведении фотосъемки и (или) видеозаписи в случае осуществления процедуры оценки соответствия лицензионным требованиям в дистанционном формате;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>г) внесение в акт оценки соответствующей информации о ведении фотосъемки и (или) видеозаписи;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>д) обеспечение сохранности информации, полученной с использованием средств фотосъемки (или) видеозаписи.</w:t>
      </w:r>
    </w:p>
    <w:p w:rsidR="00D3538B" w:rsidRDefault="00D3538B">
      <w:pPr>
        <w:pStyle w:val="ConsPlusNormal"/>
        <w:jc w:val="both"/>
      </w:pPr>
      <w:r>
        <w:t xml:space="preserve">(п. 16(1) введен </w:t>
      </w:r>
      <w:hyperlink r:id="rId72">
        <w:r>
          <w:rPr>
            <w:color w:val="0000FF"/>
          </w:rPr>
          <w:t>Постановлением</w:t>
        </w:r>
      </w:hyperlink>
      <w:r>
        <w:t xml:space="preserve"> Правительства РФ от 16.02.2022 N 181)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>16(2). Если в ходе выездной оценки соответствия лицензиата лицензионным требованиям осуществлялись фотосъемка и (или) видеозапись, об этом делается отметка в акте оценки и подписание его руководителем, иным должностным лицом или уполномоченным представителем лицензиата не требуется. В этом случае материалы фотографирования и (или) видеозаписи прилагаются к акту оценки. Результаты оценки соответствия соискателя лицензии или лицензиата лицензионным требованиям оформляются актом оценки.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>При проведении выездной оценки соответствия соискателя лицензии или лицензиата лицензионным требованиям лицензирующий орган может привлекать к проведению такой оценки не заинтересованных в результатах оценки экспертов или экспертные организации, которые аккредитованы в соответствии с законодательством Российской Федерации об аккредитации в национальной системе аккредитации, а также подведомственные лицензирующему органу организации по месту осуществления деятельности эксперта или указанных организаций.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>Привлечение указанных экспертов и экспертных организаций, а также подведомственных лицензирующему органу организаций осуществляется на безвозмездной для соискателей лицензии и лицензиатов основе на основании решения лицензирующего органа, подписанного уполномоченным должностным лицом лицензирующего органа, в котором указываются фамилии, имена, отчества (при наличии) привлекаемых экспертов или наименования привлекаемых к оценке соответствия организаций.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>Мнения экспертов, привлекаемых к оценке соответствия соискателя лицензии или лицензиата лицензионным требованиям, излагаются в справке (экспертном мнении), подписанной экспертами и (или) уполномоченными должностными лицами, которая прилагается к акту оценки.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>В случае выявления несоответствия соискателя лицензии или лицензиата лицензионным требованиям в акте оценки указывается, каким именно лицензионным требованиям не соответствует соискатель лицензии или лицензиат и каким нормативным правовым актом (с указанием его структурной единицы) такое лицензионное требование установлено.</w:t>
      </w:r>
    </w:p>
    <w:p w:rsidR="00D3538B" w:rsidRDefault="00D3538B">
      <w:pPr>
        <w:pStyle w:val="ConsPlusNormal"/>
        <w:jc w:val="both"/>
      </w:pPr>
      <w:r>
        <w:t xml:space="preserve">(п. 16(2) введен </w:t>
      </w:r>
      <w:hyperlink r:id="rId73">
        <w:r>
          <w:rPr>
            <w:color w:val="0000FF"/>
          </w:rPr>
          <w:t>Постановлением</w:t>
        </w:r>
      </w:hyperlink>
      <w:r>
        <w:t xml:space="preserve"> Правительства РФ от 16.02.2022 N 181)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 xml:space="preserve">17. Утратил силу. - </w:t>
      </w:r>
      <w:hyperlink r:id="rId74">
        <w:r>
          <w:rPr>
            <w:color w:val="0000FF"/>
          </w:rPr>
          <w:t>Постановление</w:t>
        </w:r>
      </w:hyperlink>
      <w:r>
        <w:t xml:space="preserve"> Правительства РФ от 16.02.2022 N 181.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 xml:space="preserve">18. Представление соискателем лицензии заявления и документов, необходимых для получения лицензии, и их прием лицензирующим органом, принятие лицензирующим органом решения о предоставлении лицензии (об отказе в предоставлении лицензии), о внесении изменений в реестр лицензий (об отказе во внесении изменений в реестр лицензий), приостановлении, возобновлении, прекращении действия лицензии, а также предоставление выписки из реестра лицензий, формирование и ведение лицензионного дела, ведение реестра лицензий и предоставление сведений, содержащихся в реестре лицензий, осуществляются в порядке, установленном Федеральным </w:t>
      </w:r>
      <w:hyperlink r:id="rId75">
        <w:r>
          <w:rPr>
            <w:color w:val="0000FF"/>
          </w:rPr>
          <w:t>законом</w:t>
        </w:r>
      </w:hyperlink>
      <w:r>
        <w:t xml:space="preserve"> "О лицензировании отдельных видов деятельности".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>19. Ведение единого реестра лицензий, в том числе лицензий, выданных органами исполнительной власти субъектов Российской Федерации в соответствии с переданными полномочиями, осуществляется Федеральной службой по надзору в сфере здравоохранения.</w:t>
      </w:r>
    </w:p>
    <w:p w:rsidR="00D3538B" w:rsidRDefault="00D3538B">
      <w:pPr>
        <w:pStyle w:val="ConsPlusNormal"/>
        <w:jc w:val="both"/>
      </w:pPr>
      <w:r>
        <w:t xml:space="preserve">(в ред. </w:t>
      </w:r>
      <w:hyperlink r:id="rId76">
        <w:r>
          <w:rPr>
            <w:color w:val="0000FF"/>
          </w:rPr>
          <w:t>Постановления</w:t>
        </w:r>
      </w:hyperlink>
      <w:r>
        <w:t xml:space="preserve"> Правительства РФ от 16.02.2022 N 181)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 xml:space="preserve">20. Утратил силу с 1 марта 2022 года. - </w:t>
      </w:r>
      <w:hyperlink r:id="rId77">
        <w:r>
          <w:rPr>
            <w:color w:val="0000FF"/>
          </w:rPr>
          <w:t>Постановление</w:t>
        </w:r>
      </w:hyperlink>
      <w:r>
        <w:t xml:space="preserve"> Правительства РФ от 16.02.2022 N 181.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 xml:space="preserve">21. Оценка соблюдения лицензиатами лицензионных требований осуществляется в рамках федерального государственного </w:t>
      </w:r>
      <w:hyperlink r:id="rId78">
        <w:r>
          <w:rPr>
            <w:color w:val="0000FF"/>
          </w:rPr>
          <w:t>контроля (надзора)</w:t>
        </w:r>
      </w:hyperlink>
      <w:r>
        <w:t xml:space="preserve"> качества и безопасности медицинской деятельности.</w:t>
      </w:r>
    </w:p>
    <w:p w:rsidR="00D3538B" w:rsidRDefault="00D3538B">
      <w:pPr>
        <w:pStyle w:val="ConsPlusNormal"/>
        <w:jc w:val="both"/>
      </w:pPr>
      <w:r>
        <w:t xml:space="preserve">(п. 21 введен </w:t>
      </w:r>
      <w:hyperlink r:id="rId79">
        <w:r>
          <w:rPr>
            <w:color w:val="0000FF"/>
          </w:rPr>
          <w:t>Постановлением</w:t>
        </w:r>
      </w:hyperlink>
      <w:r>
        <w:t xml:space="preserve"> Правительства РФ от 16.02.2022 N 181)</w:t>
      </w:r>
    </w:p>
    <w:p w:rsidR="00D3538B" w:rsidRDefault="00D3538B">
      <w:pPr>
        <w:pStyle w:val="ConsPlusNormal"/>
        <w:ind w:firstLine="540"/>
        <w:jc w:val="both"/>
      </w:pPr>
    </w:p>
    <w:p w:rsidR="00D3538B" w:rsidRDefault="00D3538B">
      <w:pPr>
        <w:pStyle w:val="ConsPlusNormal"/>
        <w:ind w:firstLine="540"/>
        <w:jc w:val="both"/>
      </w:pPr>
    </w:p>
    <w:p w:rsidR="00D3538B" w:rsidRDefault="00D3538B">
      <w:pPr>
        <w:pStyle w:val="ConsPlusNormal"/>
        <w:ind w:firstLine="540"/>
        <w:jc w:val="both"/>
      </w:pPr>
    </w:p>
    <w:p w:rsidR="00D3538B" w:rsidRDefault="00D3538B">
      <w:pPr>
        <w:pStyle w:val="ConsPlusNormal"/>
        <w:ind w:firstLine="540"/>
        <w:jc w:val="both"/>
      </w:pPr>
    </w:p>
    <w:p w:rsidR="00D3538B" w:rsidRDefault="00D3538B">
      <w:pPr>
        <w:pStyle w:val="ConsPlusNormal"/>
        <w:ind w:firstLine="540"/>
        <w:jc w:val="both"/>
      </w:pPr>
    </w:p>
    <w:p w:rsidR="00D3538B" w:rsidRDefault="00D3538B">
      <w:pPr>
        <w:pStyle w:val="ConsPlusNormal"/>
        <w:jc w:val="right"/>
        <w:outlineLvl w:val="1"/>
      </w:pPr>
      <w:r>
        <w:t>Приложение</w:t>
      </w:r>
    </w:p>
    <w:p w:rsidR="00D3538B" w:rsidRDefault="00D3538B">
      <w:pPr>
        <w:pStyle w:val="ConsPlusNormal"/>
        <w:jc w:val="right"/>
      </w:pPr>
      <w:r>
        <w:t>к Положению о лицензировании</w:t>
      </w:r>
    </w:p>
    <w:p w:rsidR="00D3538B" w:rsidRDefault="00D3538B">
      <w:pPr>
        <w:pStyle w:val="ConsPlusNormal"/>
        <w:jc w:val="right"/>
      </w:pPr>
      <w:r>
        <w:t>медицинской деятельности</w:t>
      </w:r>
    </w:p>
    <w:p w:rsidR="00D3538B" w:rsidRDefault="00D3538B">
      <w:pPr>
        <w:pStyle w:val="ConsPlusNormal"/>
        <w:jc w:val="right"/>
      </w:pPr>
      <w:r>
        <w:t>(за исключением указанной деятельности,</w:t>
      </w:r>
    </w:p>
    <w:p w:rsidR="00D3538B" w:rsidRDefault="00D3538B">
      <w:pPr>
        <w:pStyle w:val="ConsPlusNormal"/>
        <w:jc w:val="right"/>
      </w:pPr>
      <w:r>
        <w:t>осуществляемой медицинскими</w:t>
      </w:r>
    </w:p>
    <w:p w:rsidR="00D3538B" w:rsidRDefault="00D3538B">
      <w:pPr>
        <w:pStyle w:val="ConsPlusNormal"/>
        <w:jc w:val="right"/>
      </w:pPr>
      <w:r>
        <w:t>организациями и другими</w:t>
      </w:r>
    </w:p>
    <w:p w:rsidR="00D3538B" w:rsidRDefault="00D3538B">
      <w:pPr>
        <w:pStyle w:val="ConsPlusNormal"/>
        <w:jc w:val="right"/>
      </w:pPr>
      <w:r>
        <w:t>организациями, входящими в частную</w:t>
      </w:r>
    </w:p>
    <w:p w:rsidR="00D3538B" w:rsidRDefault="00D3538B">
      <w:pPr>
        <w:pStyle w:val="ConsPlusNormal"/>
        <w:jc w:val="right"/>
      </w:pPr>
      <w:r>
        <w:t>систему здравоохранения,</w:t>
      </w:r>
    </w:p>
    <w:p w:rsidR="00D3538B" w:rsidRDefault="00D3538B">
      <w:pPr>
        <w:pStyle w:val="ConsPlusNormal"/>
        <w:jc w:val="right"/>
      </w:pPr>
      <w:r>
        <w:t>на территории инновационного</w:t>
      </w:r>
    </w:p>
    <w:p w:rsidR="00D3538B" w:rsidRDefault="00D3538B">
      <w:pPr>
        <w:pStyle w:val="ConsPlusNormal"/>
        <w:jc w:val="right"/>
      </w:pPr>
      <w:r>
        <w:t>центра "Сколково")</w:t>
      </w:r>
    </w:p>
    <w:p w:rsidR="00D3538B" w:rsidRDefault="00D3538B">
      <w:pPr>
        <w:pStyle w:val="ConsPlusNormal"/>
        <w:jc w:val="right"/>
      </w:pPr>
    </w:p>
    <w:p w:rsidR="00D3538B" w:rsidRDefault="00D3538B">
      <w:pPr>
        <w:pStyle w:val="ConsPlusTitle"/>
        <w:jc w:val="center"/>
      </w:pPr>
      <w:bookmarkStart w:id="19" w:name="P178"/>
      <w:bookmarkEnd w:id="19"/>
      <w:r>
        <w:t>ПЕРЕЧЕНЬ</w:t>
      </w:r>
    </w:p>
    <w:p w:rsidR="00D3538B" w:rsidRDefault="00D3538B">
      <w:pPr>
        <w:pStyle w:val="ConsPlusTitle"/>
        <w:jc w:val="center"/>
      </w:pPr>
      <w:r>
        <w:t>РАБОТ (УСЛУГ), СОСТАВЛЯЮЩИХ МЕДИЦИНСКУЮ ДЕЯТЕЛЬНОСТЬ</w:t>
      </w:r>
    </w:p>
    <w:p w:rsidR="00D3538B" w:rsidRDefault="00D3538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3538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38B" w:rsidRDefault="00D3538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38B" w:rsidRDefault="00D3538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3538B" w:rsidRDefault="00D3538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3538B" w:rsidRDefault="00D3538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0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16.02.2022 N 181)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38B" w:rsidRDefault="00D3538B">
            <w:pPr>
              <w:pStyle w:val="ConsPlusNormal"/>
            </w:pPr>
          </w:p>
        </w:tc>
      </w:tr>
    </w:tbl>
    <w:p w:rsidR="00D3538B" w:rsidRDefault="00D3538B">
      <w:pPr>
        <w:pStyle w:val="ConsPlusNormal"/>
        <w:jc w:val="center"/>
      </w:pPr>
    </w:p>
    <w:p w:rsidR="00D3538B" w:rsidRDefault="00D3538B">
      <w:pPr>
        <w:pStyle w:val="ConsPlusNormal"/>
        <w:ind w:firstLine="540"/>
        <w:jc w:val="both"/>
      </w:pPr>
      <w:r>
        <w:t>Работы (услуги) по: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>авиационной и космической медицине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>акушерскому делу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>акушерству и гинекологии (за исключением использования вспомогательных репродуктивных технологий и искусственного прерывания беременности)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>акушерству и гинекологии (использованию вспомогательных репродуктивных технологий)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>акушерству и гинекологии (искусственному прерыванию беременности)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>аллергологии и иммунологии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>анестезиологии и реаниматологии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>вакцинации (проведению профилактических прививок)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>водолазной медицине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>военно-врачебной экспертизе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>врачебно-летной экспертизе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>гастроэнтерологии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>гематологии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>генетике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>гериатрии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>гистологии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>дерматовенерологии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>детской кардиологии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>детской онкологии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>детской урологии-андрологии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>детской хирургии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>детской эндокринологии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>диетологии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>забору гемопоэтических стволовых клеток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>забору, криоконсервации и хранению половых клеток и тканей репродуктивных органов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>заготовке, хранению донорской крови и (или) ее компонентов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>изъятию и хранению органов и (или) тканей человека для трансплантации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>инфекционным болезням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>кардиологии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>клинической лабораторной диагностике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>клинической фармакологии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>колопроктологии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>косметологии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>лабораторной генетике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>лабораторной диагностике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>лечебной физкультуре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>лечебному делу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>мануальной терапии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>медико-социальной экспертизе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>медико-социальной помощи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>медицинской микробиологии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>медицинским осмотрам (предварительным, периодическим)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>медицинским осмотрам (предполетным, послеполетным)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>медицинским осмотрам (предсменным, предрейсовым, послесменным, послерейсовым)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>медицинским осмотрам профилактическим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>медицинскому освидетельствованию кандидатов в усыновители, опекуны (попечители) или приемные родители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>медицинскому освидетельствованию на выявление ВИЧ-инфекции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>медицинскому освидетельствованию на наличие инфекционных заболеваний, представляющих опасность для окружающих и являющихся основанием для отказа иностранным гражданам и лицам без гражданства в выдаче либо аннулирования разрешения на временное проживание, или вида на жительство, или разрешения на работу в Российской Федерации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>медицинскому освидетельствованию на наличие медицинских противопоказаний к управлению транспортным средством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>медицинскому освидетельствованию на наличие медицинских противопоказаний к владению оружием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>медицинскому освидетельствованию на состояние опьянения (алкогольного, наркотического или иного токсического)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>медицинской оптике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>медицинской статистике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>медицинскому массажу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>медицинской реабилитации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>неврологии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>нейрохирургии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>неонатологии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>нефрологии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>общей врачебной практике (семейной медицине)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>общей практике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>онкологии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>организации здравоохранения и общественному здоровью, эпидемиологии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>ортодонтии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>остеопатии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>оториноларингологии (за исключением кохлеарной имплантации)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>оториноларингологии (кохлеарной имплантации)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>офтальмологии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>патологической анатомии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>педиатрии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>пластической хирургии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>профпатологии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>психиатрическому освидетельствованию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>психиатрии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>психиатрии-наркологии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>психотерапии</w:t>
      </w:r>
    </w:p>
    <w:p w:rsidR="00D3538B" w:rsidRDefault="00D3538B">
      <w:pPr>
        <w:pStyle w:val="ConsPlusNormal"/>
        <w:jc w:val="both"/>
      </w:pPr>
      <w:r>
        <w:t xml:space="preserve">(абзац введен </w:t>
      </w:r>
      <w:hyperlink r:id="rId81">
        <w:r>
          <w:rPr>
            <w:color w:val="0000FF"/>
          </w:rPr>
          <w:t>Постановлением</w:t>
        </w:r>
      </w:hyperlink>
      <w:r>
        <w:t xml:space="preserve"> Правительства РФ от 16.02.2022 N 181)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>пульмонологии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>радиологии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>радиотерапии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>реабилитационному сестринскому делу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>реаниматологии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>ревматологии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>рентгенологии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>рентгенэндоваскулярным диагностике и лечению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>рефлексотерапии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>санитарно-гигиеническим лабораторным исследованиям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>сердечно-сосудистой хирургии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>сестринскому делу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>сестринскому делу в косметологии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>сестринскому делу в педиатрии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>скорой медицинской помощи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>спортивной медицине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>стоматологии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>стоматологии детской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>стоматологии общей практики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>стоматологии ортопедической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>стоматологии профилактической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>стоматологии терапевтической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>стоматологии хирургической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>судебно-медицинской экспертизе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>амбулаторной судебно-психиатрической экспертизе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>стационарной судебно-психиатрической экспертизе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>сурдологии-оториноларингологии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>терапии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>токсикологии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>торакальной хирургии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>травматологии и ортопедии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>трансплантации костного мозга и гемопоэтических стволовых клеток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>транспортировке гемопоэтических стволовых клеток и костного мозга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>транспортировке половых клеток и (или) тканей репродуктивных органов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>транспортировке органов и (или) тканей человека для трансплантации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>трансфузиологии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>ультразвуковой диагностике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>урологии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>физиотерапии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>фтизиатрии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>функциональной диагностике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>хирургии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>хирургии (комбустиологии)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>хирургии (трансплантации органов и (или) тканей)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>хранению гемопоэтических стволовых клеток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>челюстно-лицевой хирургии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>экспертизе временной нетрудоспособности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>экспертизе качества медицинской помощи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>экспертизе профессиональной пригодности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>экспертизе связи заболевания с профессией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>эндокринологии</w:t>
      </w:r>
    </w:p>
    <w:p w:rsidR="00D3538B" w:rsidRDefault="00D3538B">
      <w:pPr>
        <w:pStyle w:val="ConsPlusNormal"/>
        <w:spacing w:before="220"/>
        <w:ind w:firstLine="540"/>
        <w:jc w:val="both"/>
      </w:pPr>
      <w:r>
        <w:t>эндоскопии</w:t>
      </w:r>
    </w:p>
    <w:p w:rsidR="00D3538B" w:rsidRDefault="00D3538B">
      <w:pPr>
        <w:pStyle w:val="ConsPlusNormal"/>
        <w:ind w:firstLine="540"/>
        <w:jc w:val="both"/>
      </w:pPr>
    </w:p>
    <w:p w:rsidR="00D3538B" w:rsidRDefault="00D3538B">
      <w:pPr>
        <w:pStyle w:val="ConsPlusNormal"/>
        <w:ind w:firstLine="540"/>
        <w:jc w:val="both"/>
      </w:pPr>
    </w:p>
    <w:p w:rsidR="00D3538B" w:rsidRDefault="00D3538B">
      <w:pPr>
        <w:pStyle w:val="ConsPlusNormal"/>
        <w:ind w:firstLine="540"/>
        <w:jc w:val="both"/>
      </w:pPr>
    </w:p>
    <w:p w:rsidR="00D3538B" w:rsidRDefault="00D3538B">
      <w:pPr>
        <w:pStyle w:val="ConsPlusNormal"/>
        <w:ind w:firstLine="540"/>
        <w:jc w:val="both"/>
      </w:pPr>
    </w:p>
    <w:p w:rsidR="00D3538B" w:rsidRDefault="00D3538B">
      <w:pPr>
        <w:pStyle w:val="ConsPlusNormal"/>
        <w:ind w:firstLine="540"/>
        <w:jc w:val="both"/>
      </w:pPr>
    </w:p>
    <w:p w:rsidR="00D3538B" w:rsidRDefault="00D3538B">
      <w:pPr>
        <w:pStyle w:val="ConsPlusNormal"/>
        <w:jc w:val="right"/>
        <w:outlineLvl w:val="0"/>
      </w:pPr>
      <w:r>
        <w:t>Утвержден</w:t>
      </w:r>
    </w:p>
    <w:p w:rsidR="00D3538B" w:rsidRDefault="00D3538B">
      <w:pPr>
        <w:pStyle w:val="ConsPlusNormal"/>
        <w:jc w:val="right"/>
      </w:pPr>
      <w:r>
        <w:t>постановлением Правительства</w:t>
      </w:r>
    </w:p>
    <w:p w:rsidR="00D3538B" w:rsidRDefault="00D3538B">
      <w:pPr>
        <w:pStyle w:val="ConsPlusNormal"/>
        <w:jc w:val="right"/>
      </w:pPr>
      <w:r>
        <w:t>Российской Федерации</w:t>
      </w:r>
    </w:p>
    <w:p w:rsidR="00D3538B" w:rsidRDefault="00D3538B">
      <w:pPr>
        <w:pStyle w:val="ConsPlusNormal"/>
        <w:jc w:val="right"/>
      </w:pPr>
      <w:r>
        <w:t>от 1 июня 2021 г. N 852</w:t>
      </w:r>
    </w:p>
    <w:p w:rsidR="00D3538B" w:rsidRDefault="00D3538B">
      <w:pPr>
        <w:pStyle w:val="ConsPlusNormal"/>
        <w:jc w:val="right"/>
      </w:pPr>
    </w:p>
    <w:p w:rsidR="00D3538B" w:rsidRDefault="00D3538B">
      <w:pPr>
        <w:pStyle w:val="ConsPlusTitle"/>
        <w:jc w:val="center"/>
      </w:pPr>
      <w:bookmarkStart w:id="20" w:name="P323"/>
      <w:bookmarkEnd w:id="20"/>
      <w:r>
        <w:t>ПЕРЕЧЕНЬ</w:t>
      </w:r>
    </w:p>
    <w:p w:rsidR="00D3538B" w:rsidRDefault="00D3538B">
      <w:pPr>
        <w:pStyle w:val="ConsPlusTitle"/>
        <w:jc w:val="center"/>
      </w:pPr>
      <w:r>
        <w:t>ТОЖДЕСТВЕННЫХ РАБОТ (УСЛУГ), СОСТАВЛЯЮЩИХ</w:t>
      </w:r>
    </w:p>
    <w:p w:rsidR="00D3538B" w:rsidRDefault="00D3538B">
      <w:pPr>
        <w:pStyle w:val="ConsPlusTitle"/>
        <w:jc w:val="center"/>
      </w:pPr>
      <w:r>
        <w:t>МЕДИЦИНСКУЮ ДЕЯТЕЛЬНОСТЬ</w:t>
      </w:r>
    </w:p>
    <w:p w:rsidR="00D3538B" w:rsidRDefault="00D3538B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62"/>
        <w:gridCol w:w="4308"/>
      </w:tblGrid>
      <w:tr w:rsidR="00D3538B"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3538B" w:rsidRDefault="00D3538B">
            <w:pPr>
              <w:pStyle w:val="ConsPlusNormal"/>
              <w:jc w:val="center"/>
            </w:pPr>
            <w:r>
              <w:t xml:space="preserve">Работы (услуги), указанные в </w:t>
            </w:r>
            <w:hyperlink r:id="rId82">
              <w:r>
                <w:rPr>
                  <w:color w:val="0000FF"/>
                </w:rPr>
                <w:t>приложении</w:t>
              </w:r>
            </w:hyperlink>
            <w:r>
              <w:t xml:space="preserve"> к Положению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"Сколково"), утвержденному постановлением Правительства Российской Федерации от 16 апреля 2012 г. N 291 "О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"Сколково")"</w:t>
            </w:r>
          </w:p>
        </w:tc>
        <w:tc>
          <w:tcPr>
            <w:tcW w:w="430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3538B" w:rsidRDefault="00D3538B">
            <w:pPr>
              <w:pStyle w:val="ConsPlusNormal"/>
              <w:jc w:val="center"/>
            </w:pPr>
            <w:r>
              <w:t xml:space="preserve">Работы (услуги), указанные в </w:t>
            </w:r>
            <w:hyperlink w:anchor="P178">
              <w:r>
                <w:rPr>
                  <w:color w:val="0000FF"/>
                </w:rPr>
                <w:t>приложении</w:t>
              </w:r>
            </w:hyperlink>
            <w:r>
              <w:t xml:space="preserve"> к Положению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"Сколково"), утвержденному постановлением Правительства Российской Федерации от 1 июня 2021 г. N 852 "О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 и признании утратившими силу некоторых актов Правительства Российской Федерации"</w:t>
            </w:r>
          </w:p>
        </w:tc>
      </w:tr>
      <w:tr w:rsidR="00D3538B">
        <w:tblPrEx>
          <w:tblBorders>
            <w:insideH w:val="none" w:sz="0" w:space="0" w:color="auto"/>
          </w:tblBorders>
        </w:tblPrEx>
        <w:tc>
          <w:tcPr>
            <w:tcW w:w="4762" w:type="dxa"/>
            <w:tcBorders>
              <w:top w:val="single" w:sz="4" w:space="0" w:color="auto"/>
              <w:left w:val="nil"/>
              <w:bottom w:val="nil"/>
            </w:tcBorders>
          </w:tcPr>
          <w:p w:rsidR="00D3538B" w:rsidRDefault="00D3538B">
            <w:pPr>
              <w:pStyle w:val="ConsPlusNormal"/>
              <w:jc w:val="center"/>
            </w:pPr>
            <w:r>
              <w:t>гигиена в стоматологии</w:t>
            </w:r>
          </w:p>
        </w:tc>
        <w:tc>
          <w:tcPr>
            <w:tcW w:w="4308" w:type="dxa"/>
            <w:tcBorders>
              <w:top w:val="single" w:sz="4" w:space="0" w:color="auto"/>
              <w:bottom w:val="nil"/>
              <w:right w:val="nil"/>
            </w:tcBorders>
          </w:tcPr>
          <w:p w:rsidR="00D3538B" w:rsidRDefault="00D3538B">
            <w:pPr>
              <w:pStyle w:val="ConsPlusNormal"/>
              <w:jc w:val="center"/>
            </w:pPr>
            <w:r>
              <w:t>стоматология профилактическая</w:t>
            </w:r>
          </w:p>
        </w:tc>
      </w:tr>
      <w:tr w:rsidR="00D3538B">
        <w:tblPrEx>
          <w:tblBorders>
            <w:insideH w:val="none" w:sz="0" w:space="0" w:color="auto"/>
          </w:tblBorders>
        </w:tblPrEx>
        <w:tc>
          <w:tcPr>
            <w:tcW w:w="4762" w:type="dxa"/>
            <w:tcBorders>
              <w:top w:val="nil"/>
              <w:left w:val="nil"/>
              <w:bottom w:val="nil"/>
            </w:tcBorders>
          </w:tcPr>
          <w:p w:rsidR="00D3538B" w:rsidRDefault="00D3538B">
            <w:pPr>
              <w:pStyle w:val="ConsPlusNormal"/>
              <w:jc w:val="center"/>
            </w:pPr>
            <w:r>
              <w:t>диабетология</w:t>
            </w:r>
          </w:p>
        </w:tc>
        <w:tc>
          <w:tcPr>
            <w:tcW w:w="4308" w:type="dxa"/>
            <w:tcBorders>
              <w:top w:val="nil"/>
              <w:bottom w:val="nil"/>
              <w:right w:val="nil"/>
            </w:tcBorders>
          </w:tcPr>
          <w:p w:rsidR="00D3538B" w:rsidRDefault="00D3538B">
            <w:pPr>
              <w:pStyle w:val="ConsPlusNormal"/>
              <w:jc w:val="center"/>
            </w:pPr>
            <w:r>
              <w:t>эндокринология</w:t>
            </w:r>
          </w:p>
        </w:tc>
      </w:tr>
      <w:tr w:rsidR="00D3538B">
        <w:tblPrEx>
          <w:tblBorders>
            <w:insideH w:val="none" w:sz="0" w:space="0" w:color="auto"/>
          </w:tblBorders>
        </w:tblPrEx>
        <w:tc>
          <w:tcPr>
            <w:tcW w:w="4762" w:type="dxa"/>
            <w:tcBorders>
              <w:top w:val="nil"/>
              <w:left w:val="nil"/>
              <w:bottom w:val="nil"/>
            </w:tcBorders>
          </w:tcPr>
          <w:p w:rsidR="00D3538B" w:rsidRDefault="00D3538B">
            <w:pPr>
              <w:pStyle w:val="ConsPlusNormal"/>
              <w:jc w:val="center"/>
            </w:pPr>
            <w:r>
              <w:t>наркология</w:t>
            </w:r>
          </w:p>
        </w:tc>
        <w:tc>
          <w:tcPr>
            <w:tcW w:w="4308" w:type="dxa"/>
            <w:tcBorders>
              <w:top w:val="nil"/>
              <w:bottom w:val="nil"/>
              <w:right w:val="nil"/>
            </w:tcBorders>
          </w:tcPr>
          <w:p w:rsidR="00D3538B" w:rsidRDefault="00D3538B">
            <w:pPr>
              <w:pStyle w:val="ConsPlusNormal"/>
              <w:jc w:val="center"/>
            </w:pPr>
            <w:r>
              <w:t>психиатрия-наркология</w:t>
            </w:r>
          </w:p>
        </w:tc>
      </w:tr>
      <w:tr w:rsidR="00D3538B">
        <w:tblPrEx>
          <w:tblBorders>
            <w:insideH w:val="none" w:sz="0" w:space="0" w:color="auto"/>
          </w:tblBorders>
        </w:tblPrEx>
        <w:tc>
          <w:tcPr>
            <w:tcW w:w="4762" w:type="dxa"/>
            <w:tcBorders>
              <w:top w:val="nil"/>
              <w:left w:val="nil"/>
              <w:bottom w:val="nil"/>
            </w:tcBorders>
          </w:tcPr>
          <w:p w:rsidR="00D3538B" w:rsidRDefault="00D3538B">
            <w:pPr>
              <w:pStyle w:val="ConsPlusNormal"/>
              <w:jc w:val="center"/>
            </w:pPr>
            <w:r>
              <w:t>судебно-медицинская экспертиза вещественных доказательств и исследование биологических объектов (биохимическая, генетическая, медико-криминалистическая, спектрографическая, судебно-биологическая, судебно-гистологическая, судебно-химическая, судебно-цитологическая, химико-токсикологическая), судебно-медицинская экспертиза и исследование трупа, судебно-медицинская экспертиза и обследование потерпевших, обвиняемых и других лиц</w:t>
            </w:r>
          </w:p>
        </w:tc>
        <w:tc>
          <w:tcPr>
            <w:tcW w:w="4308" w:type="dxa"/>
            <w:tcBorders>
              <w:top w:val="nil"/>
              <w:bottom w:val="nil"/>
              <w:right w:val="nil"/>
            </w:tcBorders>
          </w:tcPr>
          <w:p w:rsidR="00D3538B" w:rsidRDefault="00D3538B">
            <w:pPr>
              <w:pStyle w:val="ConsPlusNormal"/>
              <w:jc w:val="center"/>
            </w:pPr>
            <w:r>
              <w:t>судебно-медицинская экспертиза</w:t>
            </w:r>
          </w:p>
        </w:tc>
      </w:tr>
      <w:tr w:rsidR="00D3538B">
        <w:tblPrEx>
          <w:tblBorders>
            <w:insideH w:val="none" w:sz="0" w:space="0" w:color="auto"/>
          </w:tblBorders>
        </w:tblPrEx>
        <w:tc>
          <w:tcPr>
            <w:tcW w:w="4762" w:type="dxa"/>
            <w:tcBorders>
              <w:top w:val="nil"/>
              <w:left w:val="nil"/>
              <w:bottom w:val="nil"/>
            </w:tcBorders>
          </w:tcPr>
          <w:p w:rsidR="00D3538B" w:rsidRDefault="00D3538B">
            <w:pPr>
              <w:pStyle w:val="ConsPlusNormal"/>
              <w:jc w:val="center"/>
            </w:pPr>
            <w:r>
              <w:t>хирургия (абдоминальная)</w:t>
            </w:r>
          </w:p>
        </w:tc>
        <w:tc>
          <w:tcPr>
            <w:tcW w:w="4308" w:type="dxa"/>
            <w:tcBorders>
              <w:top w:val="nil"/>
              <w:bottom w:val="nil"/>
              <w:right w:val="nil"/>
            </w:tcBorders>
          </w:tcPr>
          <w:p w:rsidR="00D3538B" w:rsidRDefault="00D3538B">
            <w:pPr>
              <w:pStyle w:val="ConsPlusNormal"/>
              <w:jc w:val="center"/>
            </w:pPr>
            <w:r>
              <w:t>хирургия</w:t>
            </w:r>
          </w:p>
        </w:tc>
      </w:tr>
      <w:tr w:rsidR="00D3538B">
        <w:tblPrEx>
          <w:tblBorders>
            <w:insideH w:val="none" w:sz="0" w:space="0" w:color="auto"/>
          </w:tblBorders>
        </w:tblPrEx>
        <w:tc>
          <w:tcPr>
            <w:tcW w:w="4762" w:type="dxa"/>
            <w:tcBorders>
              <w:top w:val="nil"/>
              <w:left w:val="nil"/>
              <w:bottom w:val="nil"/>
            </w:tcBorders>
          </w:tcPr>
          <w:p w:rsidR="00D3538B" w:rsidRDefault="00D3538B">
            <w:pPr>
              <w:pStyle w:val="ConsPlusNormal"/>
              <w:jc w:val="center"/>
            </w:pPr>
            <w:r>
              <w:t>бактериология,</w:t>
            </w:r>
          </w:p>
          <w:p w:rsidR="00D3538B" w:rsidRDefault="00D3538B">
            <w:pPr>
              <w:pStyle w:val="ConsPlusNormal"/>
              <w:jc w:val="center"/>
            </w:pPr>
            <w:r>
              <w:t>вирусология,</w:t>
            </w:r>
          </w:p>
          <w:p w:rsidR="00D3538B" w:rsidRDefault="00D3538B">
            <w:pPr>
              <w:pStyle w:val="ConsPlusNormal"/>
              <w:jc w:val="center"/>
            </w:pPr>
            <w:r>
              <w:t>лабораторная микология,</w:t>
            </w:r>
          </w:p>
          <w:p w:rsidR="00D3538B" w:rsidRDefault="00D3538B">
            <w:pPr>
              <w:pStyle w:val="ConsPlusNormal"/>
              <w:jc w:val="center"/>
            </w:pPr>
            <w:r>
              <w:t>паразитология</w:t>
            </w:r>
          </w:p>
        </w:tc>
        <w:tc>
          <w:tcPr>
            <w:tcW w:w="4308" w:type="dxa"/>
            <w:tcBorders>
              <w:top w:val="nil"/>
              <w:bottom w:val="nil"/>
              <w:right w:val="nil"/>
            </w:tcBorders>
          </w:tcPr>
          <w:p w:rsidR="00D3538B" w:rsidRDefault="00D3538B">
            <w:pPr>
              <w:pStyle w:val="ConsPlusNormal"/>
              <w:jc w:val="center"/>
            </w:pPr>
            <w:r>
              <w:t>медицинская микробиология</w:t>
            </w:r>
          </w:p>
        </w:tc>
      </w:tr>
      <w:tr w:rsidR="00D3538B">
        <w:tblPrEx>
          <w:tblBorders>
            <w:insideH w:val="none" w:sz="0" w:space="0" w:color="auto"/>
          </w:tblBorders>
        </w:tblPrEx>
        <w:tc>
          <w:tcPr>
            <w:tcW w:w="4762" w:type="dxa"/>
            <w:tcBorders>
              <w:top w:val="nil"/>
              <w:left w:val="nil"/>
              <w:bottom w:val="nil"/>
            </w:tcBorders>
          </w:tcPr>
          <w:p w:rsidR="00D3538B" w:rsidRDefault="00D3538B">
            <w:pPr>
              <w:pStyle w:val="ConsPlusNormal"/>
              <w:jc w:val="center"/>
            </w:pPr>
            <w:r>
              <w:t>медицинские осмотры (предсменные, послесменные), медицинские осмотры (предрейсовые, послерейсовые)</w:t>
            </w:r>
          </w:p>
        </w:tc>
        <w:tc>
          <w:tcPr>
            <w:tcW w:w="4308" w:type="dxa"/>
            <w:tcBorders>
              <w:top w:val="nil"/>
              <w:bottom w:val="nil"/>
              <w:right w:val="nil"/>
            </w:tcBorders>
          </w:tcPr>
          <w:p w:rsidR="00D3538B" w:rsidRDefault="00D3538B">
            <w:pPr>
              <w:pStyle w:val="ConsPlusNormal"/>
              <w:jc w:val="center"/>
            </w:pPr>
            <w:r>
              <w:t>медицинские осмотры (предсменные, предрейсовые, послесменные, послерейсовые)</w:t>
            </w:r>
          </w:p>
        </w:tc>
      </w:tr>
      <w:tr w:rsidR="00D3538B">
        <w:tblPrEx>
          <w:tblBorders>
            <w:insideH w:val="none" w:sz="0" w:space="0" w:color="auto"/>
          </w:tblBorders>
        </w:tblPrEx>
        <w:tc>
          <w:tcPr>
            <w:tcW w:w="4762" w:type="dxa"/>
            <w:tcBorders>
              <w:top w:val="nil"/>
              <w:left w:val="nil"/>
              <w:bottom w:val="nil"/>
            </w:tcBorders>
          </w:tcPr>
          <w:p w:rsidR="00D3538B" w:rsidRDefault="00D3538B">
            <w:pPr>
              <w:pStyle w:val="ConsPlusNormal"/>
              <w:jc w:val="center"/>
            </w:pPr>
            <w:r>
              <w:t>однородная амбулаторная судебно-психиатрическая экспертиза,</w:t>
            </w:r>
          </w:p>
          <w:p w:rsidR="00D3538B" w:rsidRDefault="00D3538B">
            <w:pPr>
              <w:pStyle w:val="ConsPlusNormal"/>
              <w:jc w:val="center"/>
            </w:pPr>
            <w:r>
              <w:t>комплексная амбулаторная судебно-психиатрическая экспертиза</w:t>
            </w:r>
          </w:p>
        </w:tc>
        <w:tc>
          <w:tcPr>
            <w:tcW w:w="4308" w:type="dxa"/>
            <w:tcBorders>
              <w:top w:val="nil"/>
              <w:bottom w:val="nil"/>
              <w:right w:val="nil"/>
            </w:tcBorders>
          </w:tcPr>
          <w:p w:rsidR="00D3538B" w:rsidRDefault="00D3538B">
            <w:pPr>
              <w:pStyle w:val="ConsPlusNormal"/>
              <w:jc w:val="center"/>
            </w:pPr>
            <w:r>
              <w:t>амбулаторная судебно-психиатрическая экспертиза</w:t>
            </w:r>
          </w:p>
        </w:tc>
      </w:tr>
      <w:tr w:rsidR="00D3538B">
        <w:tblPrEx>
          <w:tblBorders>
            <w:insideH w:val="none" w:sz="0" w:space="0" w:color="auto"/>
          </w:tblBorders>
        </w:tblPrEx>
        <w:tc>
          <w:tcPr>
            <w:tcW w:w="4762" w:type="dxa"/>
            <w:tcBorders>
              <w:top w:val="nil"/>
              <w:left w:val="nil"/>
              <w:bottom w:val="nil"/>
            </w:tcBorders>
          </w:tcPr>
          <w:p w:rsidR="00D3538B" w:rsidRDefault="00D3538B">
            <w:pPr>
              <w:pStyle w:val="ConsPlusNormal"/>
              <w:jc w:val="center"/>
            </w:pPr>
            <w:r>
              <w:t>однородная стационарная судебно-психиатрическая экспертиза,</w:t>
            </w:r>
          </w:p>
          <w:p w:rsidR="00D3538B" w:rsidRDefault="00D3538B">
            <w:pPr>
              <w:pStyle w:val="ConsPlusNormal"/>
              <w:jc w:val="center"/>
            </w:pPr>
            <w:r>
              <w:t>комплексная стационарная судебно-психиатрическая экспертиза (психолого-психиатрическая, сексолого-психиатрическая)</w:t>
            </w:r>
          </w:p>
        </w:tc>
        <w:tc>
          <w:tcPr>
            <w:tcW w:w="4308" w:type="dxa"/>
            <w:tcBorders>
              <w:top w:val="nil"/>
              <w:bottom w:val="nil"/>
              <w:right w:val="nil"/>
            </w:tcBorders>
          </w:tcPr>
          <w:p w:rsidR="00D3538B" w:rsidRDefault="00D3538B">
            <w:pPr>
              <w:pStyle w:val="ConsPlusNormal"/>
              <w:jc w:val="center"/>
            </w:pPr>
            <w:r>
              <w:t>стационарная судебно-психиатрическая экспертиза</w:t>
            </w:r>
          </w:p>
        </w:tc>
      </w:tr>
      <w:tr w:rsidR="00D3538B">
        <w:tblPrEx>
          <w:tblBorders>
            <w:insideH w:val="none" w:sz="0" w:space="0" w:color="auto"/>
          </w:tblBorders>
        </w:tblPrEx>
        <w:tc>
          <w:tcPr>
            <w:tcW w:w="4762" w:type="dxa"/>
            <w:tcBorders>
              <w:top w:val="nil"/>
              <w:left w:val="nil"/>
              <w:bottom w:val="nil"/>
            </w:tcBorders>
          </w:tcPr>
          <w:p w:rsidR="00D3538B" w:rsidRDefault="00D3538B">
            <w:pPr>
              <w:pStyle w:val="ConsPlusNormal"/>
              <w:jc w:val="center"/>
            </w:pPr>
            <w:r>
              <w:t>лабораторное дело</w:t>
            </w:r>
          </w:p>
        </w:tc>
        <w:tc>
          <w:tcPr>
            <w:tcW w:w="4308" w:type="dxa"/>
            <w:tcBorders>
              <w:top w:val="nil"/>
              <w:bottom w:val="nil"/>
              <w:right w:val="nil"/>
            </w:tcBorders>
          </w:tcPr>
          <w:p w:rsidR="00D3538B" w:rsidRDefault="00D3538B">
            <w:pPr>
              <w:pStyle w:val="ConsPlusNormal"/>
              <w:jc w:val="center"/>
            </w:pPr>
            <w:r>
              <w:t>лабораторная диагностика</w:t>
            </w:r>
          </w:p>
        </w:tc>
      </w:tr>
      <w:tr w:rsidR="00D3538B">
        <w:tblPrEx>
          <w:tblBorders>
            <w:insideH w:val="none" w:sz="0" w:space="0" w:color="auto"/>
          </w:tblBorders>
        </w:tblPrEx>
        <w:tc>
          <w:tcPr>
            <w:tcW w:w="4762" w:type="dxa"/>
            <w:tcBorders>
              <w:top w:val="nil"/>
              <w:left w:val="nil"/>
              <w:bottom w:val="nil"/>
            </w:tcBorders>
          </w:tcPr>
          <w:p w:rsidR="00D3538B" w:rsidRDefault="00D3538B">
            <w:pPr>
              <w:pStyle w:val="ConsPlusNormal"/>
              <w:jc w:val="center"/>
            </w:pPr>
            <w:r>
              <w:t>лечебная физкультура и спортивная медицина</w:t>
            </w:r>
          </w:p>
        </w:tc>
        <w:tc>
          <w:tcPr>
            <w:tcW w:w="4308" w:type="dxa"/>
            <w:tcBorders>
              <w:top w:val="nil"/>
              <w:bottom w:val="nil"/>
              <w:right w:val="nil"/>
            </w:tcBorders>
          </w:tcPr>
          <w:p w:rsidR="00D3538B" w:rsidRDefault="00D3538B">
            <w:pPr>
              <w:pStyle w:val="ConsPlusNormal"/>
              <w:jc w:val="center"/>
            </w:pPr>
            <w:r>
              <w:t>спортивная медицина</w:t>
            </w:r>
          </w:p>
        </w:tc>
      </w:tr>
      <w:tr w:rsidR="00D3538B">
        <w:tblPrEx>
          <w:tblBorders>
            <w:insideH w:val="none" w:sz="0" w:space="0" w:color="auto"/>
          </w:tblBorders>
        </w:tblPrEx>
        <w:tc>
          <w:tcPr>
            <w:tcW w:w="4762" w:type="dxa"/>
            <w:tcBorders>
              <w:top w:val="nil"/>
              <w:left w:val="nil"/>
              <w:bottom w:val="nil"/>
            </w:tcBorders>
          </w:tcPr>
          <w:p w:rsidR="00D3538B" w:rsidRDefault="00D3538B">
            <w:pPr>
              <w:pStyle w:val="ConsPlusNormal"/>
              <w:jc w:val="center"/>
            </w:pPr>
            <w:r>
              <w:t>рентгенэндоваскулярная диагностика и лечение</w:t>
            </w:r>
          </w:p>
        </w:tc>
        <w:tc>
          <w:tcPr>
            <w:tcW w:w="4308" w:type="dxa"/>
            <w:tcBorders>
              <w:top w:val="nil"/>
              <w:bottom w:val="nil"/>
              <w:right w:val="nil"/>
            </w:tcBorders>
          </w:tcPr>
          <w:p w:rsidR="00D3538B" w:rsidRDefault="00D3538B">
            <w:pPr>
              <w:pStyle w:val="ConsPlusNormal"/>
              <w:jc w:val="center"/>
            </w:pPr>
            <w:r>
              <w:t>рентгенэндоваскулярные диагностика и лечение</w:t>
            </w:r>
          </w:p>
        </w:tc>
      </w:tr>
      <w:tr w:rsidR="00D3538B">
        <w:tblPrEx>
          <w:tblBorders>
            <w:insideH w:val="none" w:sz="0" w:space="0" w:color="auto"/>
          </w:tblBorders>
        </w:tblPrEx>
        <w:tc>
          <w:tcPr>
            <w:tcW w:w="4762" w:type="dxa"/>
            <w:tcBorders>
              <w:top w:val="nil"/>
              <w:left w:val="nil"/>
              <w:bottom w:val="single" w:sz="4" w:space="0" w:color="auto"/>
            </w:tcBorders>
          </w:tcPr>
          <w:p w:rsidR="00D3538B" w:rsidRDefault="00D3538B">
            <w:pPr>
              <w:pStyle w:val="ConsPlusNormal"/>
              <w:jc w:val="center"/>
            </w:pPr>
            <w:r>
              <w:t>медицинская генетика</w:t>
            </w:r>
          </w:p>
        </w:tc>
        <w:tc>
          <w:tcPr>
            <w:tcW w:w="4308" w:type="dxa"/>
            <w:tcBorders>
              <w:top w:val="nil"/>
              <w:bottom w:val="single" w:sz="4" w:space="0" w:color="auto"/>
              <w:right w:val="nil"/>
            </w:tcBorders>
          </w:tcPr>
          <w:p w:rsidR="00D3538B" w:rsidRDefault="00D3538B">
            <w:pPr>
              <w:pStyle w:val="ConsPlusNormal"/>
              <w:jc w:val="center"/>
            </w:pPr>
            <w:r>
              <w:t>генетика</w:t>
            </w:r>
          </w:p>
        </w:tc>
      </w:tr>
    </w:tbl>
    <w:p w:rsidR="00D3538B" w:rsidRDefault="00D3538B">
      <w:pPr>
        <w:pStyle w:val="ConsPlusNormal"/>
        <w:jc w:val="both"/>
      </w:pPr>
    </w:p>
    <w:p w:rsidR="00D3538B" w:rsidRDefault="00D3538B">
      <w:pPr>
        <w:pStyle w:val="ConsPlusNormal"/>
        <w:jc w:val="both"/>
      </w:pPr>
    </w:p>
    <w:p w:rsidR="00D3538B" w:rsidRDefault="00D3538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A1A08" w:rsidRDefault="001A1A08"/>
    <w:sectPr w:rsidR="001A1A08" w:rsidSect="00E45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38B"/>
    <w:rsid w:val="001A1A08"/>
    <w:rsid w:val="00D3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62ADD3-44F3-4C8D-86A4-EB94EB3C0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538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3538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3538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DFD82A065B3AB47DDC671428FF4C40E634F7F6ECCBFB55792C283FD50D229D84B1FF5EFC9B9183E5CB623E429CFF9P" TargetMode="External"/><Relationship Id="rId18" Type="http://schemas.openxmlformats.org/officeDocument/2006/relationships/hyperlink" Target="consultantplus://offline/ref=8DFD82A065B3AB47DDC671428FF4C40E654F7E63CABAB55792C283FD50D229D8591FADE3CBB8063F5DA375B56FAF2A9C651A81D0D1305BBFC1FAP" TargetMode="External"/><Relationship Id="rId26" Type="http://schemas.openxmlformats.org/officeDocument/2006/relationships/hyperlink" Target="consultantplus://offline/ref=8DFD82A065B3AB47DDC671428FF4C40E654D756FCBBCB55792C283FD50D229D84B1FF5EFC9B9183E5CB623E429CFF9P" TargetMode="External"/><Relationship Id="rId39" Type="http://schemas.openxmlformats.org/officeDocument/2006/relationships/hyperlink" Target="consultantplus://offline/ref=8DFD82A065B3AB47DDC671428FF4C40E604C7169C8B1B55792C283FD50D229D8591FADE3CBB8063F5FA375B56FAF2A9C651A81D0D1305BBFC1FAP" TargetMode="External"/><Relationship Id="rId21" Type="http://schemas.openxmlformats.org/officeDocument/2006/relationships/hyperlink" Target="consultantplus://offline/ref=8DFD82A065B3AB47DDC671428FF4C40E654D7F62CAB0B55792C283FD50D229D8591FADE6CCB3526F1BFD2CE62AE4279D7A0681D1CCFCP" TargetMode="External"/><Relationship Id="rId34" Type="http://schemas.openxmlformats.org/officeDocument/2006/relationships/hyperlink" Target="consultantplus://offline/ref=8DFD82A065B3AB47DDC671428FF4C40E654C7263C0BEB55792C283FD50D229D8591FADE3C3B3526F1BFD2CE62AE4279D7A0681D1CCFCP" TargetMode="External"/><Relationship Id="rId42" Type="http://schemas.openxmlformats.org/officeDocument/2006/relationships/hyperlink" Target="consultantplus://offline/ref=8DFD82A065B3AB47DDC671428FF4C40E624F7363CCB1B55792C283FD50D229D8591FADE3CBB8063F5BA375B56FAF2A9C651A81D0D1305BBFC1FAP" TargetMode="External"/><Relationship Id="rId47" Type="http://schemas.openxmlformats.org/officeDocument/2006/relationships/hyperlink" Target="consultantplus://offline/ref=8DFD82A065B3AB47DDC671428FF4C40E654F746FC9B9B55792C283FD50D229D8591FADE3CBB8063F5EA375B56FAF2A9C651A81D0D1305BBFC1FAP" TargetMode="External"/><Relationship Id="rId50" Type="http://schemas.openxmlformats.org/officeDocument/2006/relationships/hyperlink" Target="consultantplus://offline/ref=8DFD82A065B3AB47DDC671428FF4C40E654D726FCCBFB55792C283FD50D229D8591FADEBC8B3526F1BFD2CE62AE4279D7A0681D1CCFCP" TargetMode="External"/><Relationship Id="rId55" Type="http://schemas.openxmlformats.org/officeDocument/2006/relationships/hyperlink" Target="consultantplus://offline/ref=8DFD82A065B3AB47DDC671428FF4C40E654F7E63CABAB55792C283FD50D229D8591FADE3CBB8063C59A375B56FAF2A9C651A81D0D1305BBFC1FAP" TargetMode="External"/><Relationship Id="rId63" Type="http://schemas.openxmlformats.org/officeDocument/2006/relationships/hyperlink" Target="consultantplus://offline/ref=8DFD82A065B3AB47DDC671428FF4C40E654D756FCBBCB55792C283FD50D229D8591FADE6C9BF0D6A0EEC74E929FB399E671A83D3CDC3F1P" TargetMode="External"/><Relationship Id="rId68" Type="http://schemas.openxmlformats.org/officeDocument/2006/relationships/hyperlink" Target="consultantplus://offline/ref=8DFD82A065B3AB47DDC671428FF4C40E654D726FCCBFB55792C283FD50D229D8591FADE3C8B90D6A0EEC74E929FB399E671A83D3CDC3F1P" TargetMode="External"/><Relationship Id="rId76" Type="http://schemas.openxmlformats.org/officeDocument/2006/relationships/hyperlink" Target="consultantplus://offline/ref=8DFD82A065B3AB47DDC671428FF4C40E654F7E63CABAB55792C283FD50D229D8591FADE3CBB8063B56A375B56FAF2A9C651A81D0D1305BBFC1FAP" TargetMode="External"/><Relationship Id="rId84" Type="http://schemas.openxmlformats.org/officeDocument/2006/relationships/theme" Target="theme/theme1.xml"/><Relationship Id="rId7" Type="http://schemas.openxmlformats.org/officeDocument/2006/relationships/hyperlink" Target="consultantplus://offline/ref=8DFD82A065B3AB47DDC671428FF4C40E654F7E63CABAB55792C283FD50D229D8591FADE3CBB8063F5FA375B56FAF2A9C651A81D0D1305BBFC1FAP" TargetMode="External"/><Relationship Id="rId71" Type="http://schemas.openxmlformats.org/officeDocument/2006/relationships/hyperlink" Target="consultantplus://offline/ref=8DFD82A065B3AB47DDC671428FF4C40E654F7E63CABAB55792C283FD50D229D8591FADE3CBB8063A5EA375B56FAF2A9C651A81D0D1305BBFC1FAP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DFD82A065B3AB47DDC671428FF4C40E624A7E6AC1BEB55792C283FD50D229D8591FADE3CBB8063E56A375B56FAF2A9C651A81D0D1305BBFC1FAP" TargetMode="External"/><Relationship Id="rId29" Type="http://schemas.openxmlformats.org/officeDocument/2006/relationships/hyperlink" Target="consultantplus://offline/ref=8DFD82A065B3AB47DDC671428FF4C40E654D756FCBBCB55792C283FD50D229D8591FADE3CBB8073A5BA375B56FAF2A9C651A81D0D1305BBFC1FAP" TargetMode="External"/><Relationship Id="rId11" Type="http://schemas.openxmlformats.org/officeDocument/2006/relationships/hyperlink" Target="consultantplus://offline/ref=8DFD82A065B3AB47DDC671428FF4C40E604B726ACDB0B55792C283FD50D229D8591FADE3CBB8063F5BA375B56FAF2A9C651A81D0D1305BBFC1FAP" TargetMode="External"/><Relationship Id="rId24" Type="http://schemas.openxmlformats.org/officeDocument/2006/relationships/hyperlink" Target="consultantplus://offline/ref=8DFD82A065B3AB47DDC671428FF4C40E654D7E68CDBAB55792C283FD50D229D8591FADE3CEB90D6A0EEC74E929FB399E671A83D3CDC3F1P" TargetMode="External"/><Relationship Id="rId32" Type="http://schemas.openxmlformats.org/officeDocument/2006/relationships/hyperlink" Target="consultantplus://offline/ref=8DFD82A065B3AB47DDC671428FF4C40E654E7169CFB9B55792C283FD50D229D8591FADE3CBB8063C5CA375B56FAF2A9C651A81D0D1305BBFC1FAP" TargetMode="External"/><Relationship Id="rId37" Type="http://schemas.openxmlformats.org/officeDocument/2006/relationships/hyperlink" Target="consultantplus://offline/ref=8DFD82A065B3AB47DDC671428FF4C40E62497463CEBFB55792C283FD50D229D8591FADE3CBB8063F5FA375B56FAF2A9C651A81D0D1305BBFC1FAP" TargetMode="External"/><Relationship Id="rId40" Type="http://schemas.openxmlformats.org/officeDocument/2006/relationships/hyperlink" Target="consultantplus://offline/ref=8DFD82A065B3AB47DDC671428FF4C40E654D756FCBBCB55792C283FD50D229D8591FADE3CBB80E375DA375B56FAF2A9C651A81D0D1305BBFC1FAP" TargetMode="External"/><Relationship Id="rId45" Type="http://schemas.openxmlformats.org/officeDocument/2006/relationships/hyperlink" Target="consultantplus://offline/ref=8DFD82A065B3AB47DDC671428FF4C40E654D756FCBBCB55792C283FD50D229D8591FADE3CAB3526F1BFD2CE62AE4279D7A0681D1CCFCP" TargetMode="External"/><Relationship Id="rId53" Type="http://schemas.openxmlformats.org/officeDocument/2006/relationships/hyperlink" Target="consultantplus://offline/ref=8DFD82A065B3AB47DDC671428FF4C40E654F7E63CABAB55792C283FD50D229D8591FADE3CBB8063C5CA375B56FAF2A9C651A81D0D1305BBFC1FAP" TargetMode="External"/><Relationship Id="rId58" Type="http://schemas.openxmlformats.org/officeDocument/2006/relationships/hyperlink" Target="consultantplus://offline/ref=8DFD82A065B3AB47DDC671428FF4C40E624C776ACABAB55792C283FD50D229D8591FADE3CFB3526F1BFD2CE62AE4279D7A0681D1CCFCP" TargetMode="External"/><Relationship Id="rId66" Type="http://schemas.openxmlformats.org/officeDocument/2006/relationships/hyperlink" Target="consultantplus://offline/ref=8DFD82A065B3AB47DDC671428FF4C40E654F7E63CABAB55792C283FD50D229D8591FADE3CBB8063D57A375B56FAF2A9C651A81D0D1305BBFC1FAP" TargetMode="External"/><Relationship Id="rId74" Type="http://schemas.openxmlformats.org/officeDocument/2006/relationships/hyperlink" Target="consultantplus://offline/ref=8DFD82A065B3AB47DDC671428FF4C40E654F7E63CABAB55792C283FD50D229D8591FADE3CBB8063B57A375B56FAF2A9C651A81D0D1305BBFC1FAP" TargetMode="External"/><Relationship Id="rId79" Type="http://schemas.openxmlformats.org/officeDocument/2006/relationships/hyperlink" Target="consultantplus://offline/ref=8DFD82A065B3AB47DDC671428FF4C40E654F7E63CABAB55792C283FD50D229D8591FADE3CBB806385EA375B56FAF2A9C651A81D0D1305BBFC1FAP" TargetMode="External"/><Relationship Id="rId5" Type="http://schemas.openxmlformats.org/officeDocument/2006/relationships/hyperlink" Target="consultantplus://offline/ref=8DFD82A065B3AB47DDC671428FF4C40E654F7E63CABAB55792C283FD50D229D8591FADE3CBB8063E5AA375B56FAF2A9C651A81D0D1305BBFC1FAP" TargetMode="External"/><Relationship Id="rId61" Type="http://schemas.openxmlformats.org/officeDocument/2006/relationships/hyperlink" Target="consultantplus://offline/ref=8DFD82A065B3AB47DDC671428FF4C40E654F7E63CABAB55792C283FD50D229D8591FADE3CBB8063D5EA375B56FAF2A9C651A81D0D1305BBFC1FAP" TargetMode="External"/><Relationship Id="rId82" Type="http://schemas.openxmlformats.org/officeDocument/2006/relationships/hyperlink" Target="consultantplus://offline/ref=8DFD82A065B3AB47DDC671428FF4C40E62497E6FCABEB55792C283FD50D229D8591FADE3CBB8063956A375B56FAF2A9C651A81D0D1305BBFC1FAP" TargetMode="External"/><Relationship Id="rId10" Type="http://schemas.openxmlformats.org/officeDocument/2006/relationships/hyperlink" Target="consultantplus://offline/ref=8DFD82A065B3AB47DDC671428FF4C40E604B766BCDBCB55792C283FD50D229D84B1FF5EFC9B9183E5CB623E429CFF9P" TargetMode="External"/><Relationship Id="rId19" Type="http://schemas.openxmlformats.org/officeDocument/2006/relationships/hyperlink" Target="consultantplus://offline/ref=8DFD82A065B3AB47DDC671428FF4C40E654C7262CEBBB55792C283FD50D229D8591FADE3CBB8043E5FA375B56FAF2A9C651A81D0D1305BBFC1FAP" TargetMode="External"/><Relationship Id="rId31" Type="http://schemas.openxmlformats.org/officeDocument/2006/relationships/hyperlink" Target="consultantplus://offline/ref=8DFD82A065B3AB47DDC671428FF4C40E654D776FC1BDB55792C283FD50D229D8591FADE3CBB8073F56A375B56FAF2A9C651A81D0D1305BBFC1FAP" TargetMode="External"/><Relationship Id="rId44" Type="http://schemas.openxmlformats.org/officeDocument/2006/relationships/hyperlink" Target="consultantplus://offline/ref=8DFD82A065B3AB47DDC671428FF4C40E654D736DCDBFB55792C283FD50D229D8591FADE3CBB80E3D5BA375B56FAF2A9C651A81D0D1305BBFC1FAP" TargetMode="External"/><Relationship Id="rId52" Type="http://schemas.openxmlformats.org/officeDocument/2006/relationships/hyperlink" Target="consultantplus://offline/ref=8DFD82A065B3AB47DDC671428FF4C40E6247716CCBBFB55792C283FD50D229D8591FADE3CBB8063F56A375B56FAF2A9C651A81D0D1305BBFC1FAP" TargetMode="External"/><Relationship Id="rId60" Type="http://schemas.openxmlformats.org/officeDocument/2006/relationships/hyperlink" Target="consultantplus://offline/ref=8DFD82A065B3AB47DDC671428FF4C40E654F7E63CABAB55792C283FD50D229D8591FADE3CBB8063D5FA375B56FAF2A9C651A81D0D1305BBFC1FAP" TargetMode="External"/><Relationship Id="rId65" Type="http://schemas.openxmlformats.org/officeDocument/2006/relationships/hyperlink" Target="consultantplus://offline/ref=8DFD82A065B3AB47DDC671428FF4C40E654C7162CABBB55792C283FD50D229D8591FADE3CBB807395CA375B56FAF2A9C651A81D0D1305BBFC1FAP" TargetMode="External"/><Relationship Id="rId73" Type="http://schemas.openxmlformats.org/officeDocument/2006/relationships/hyperlink" Target="consultantplus://offline/ref=8DFD82A065B3AB47DDC671428FF4C40E654F7E63CABAB55792C283FD50D229D8591FADE3CBB8063B5CA375B56FAF2A9C651A81D0D1305BBFC1FAP" TargetMode="External"/><Relationship Id="rId78" Type="http://schemas.openxmlformats.org/officeDocument/2006/relationships/hyperlink" Target="consultantplus://offline/ref=8DFD82A065B3AB47DDC671428FF4C40E654F7569C9BAB55792C283FD50D229D8591FADE3CBB8063C5FA375B56FAF2A9C651A81D0D1305BBFC1FAP" TargetMode="External"/><Relationship Id="rId81" Type="http://schemas.openxmlformats.org/officeDocument/2006/relationships/hyperlink" Target="consultantplus://offline/ref=8DFD82A065B3AB47DDC671428FF4C40E654F7E63CABAB55792C283FD50D229D8591FADE3CBB806385CA375B56FAF2A9C651A81D0D1305BBFC1FAP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8DFD82A065B3AB47DDC671428FF4C40E624A726ACCBDB55792C283FD50D229D8591FADE3CBB8023F59A375B56FAF2A9C651A81D0D1305BBFC1FAP" TargetMode="External"/><Relationship Id="rId14" Type="http://schemas.openxmlformats.org/officeDocument/2006/relationships/hyperlink" Target="consultantplus://offline/ref=8DFD82A065B3AB47DDC671428FF4C40E624A7169C9BEB55792C283FD50D229D8591FADE3CBB8063C58A375B56FAF2A9C651A81D0D1305BBFC1FAP" TargetMode="External"/><Relationship Id="rId22" Type="http://schemas.openxmlformats.org/officeDocument/2006/relationships/hyperlink" Target="consultantplus://offline/ref=8DFD82A065B3AB47DDC671428FF4C40E654F7E63CABAB55792C283FD50D229D8591FADE3CBB8063F5BA375B56FAF2A9C651A81D0D1305BBFC1FAP" TargetMode="External"/><Relationship Id="rId27" Type="http://schemas.openxmlformats.org/officeDocument/2006/relationships/hyperlink" Target="consultantplus://offline/ref=8DFD82A065B3AB47DDC671428FF4C40E654F7E63CABAB55792C283FD50D229D8591FADE3CBB8063F57A375B56FAF2A9C651A81D0D1305BBFC1FAP" TargetMode="External"/><Relationship Id="rId30" Type="http://schemas.openxmlformats.org/officeDocument/2006/relationships/hyperlink" Target="consultantplus://offline/ref=8DFD82A065B3AB47DDC671428FF4C40E654D776FC1BDB55792C283FD50D229D8591FADE3CBB8073F5FA375B56FAF2A9C651A81D0D1305BBFC1FAP" TargetMode="External"/><Relationship Id="rId35" Type="http://schemas.openxmlformats.org/officeDocument/2006/relationships/hyperlink" Target="consultantplus://offline/ref=8DFD82A065B3AB47DDC671428FF4C40E654F746FC9B9B55792C283FD50D229D8591FADE3CBB8063F5EA375B56FAF2A9C651A81D0D1305BBFC1FAP" TargetMode="External"/><Relationship Id="rId43" Type="http://schemas.openxmlformats.org/officeDocument/2006/relationships/hyperlink" Target="consultantplus://offline/ref=8DFD82A065B3AB47DDC671428FF4C40E63467069CAB8B55792C283FD50D229D8591FADE3CBB8073A5BA375B56FAF2A9C651A81D0D1305BBFC1FAP" TargetMode="External"/><Relationship Id="rId48" Type="http://schemas.openxmlformats.org/officeDocument/2006/relationships/hyperlink" Target="consultantplus://offline/ref=8DFD82A065B3AB47DDC671428FF4C40E654D726FCCBFB55792C283FD50D229D8591FADE1C8BC0D6A0EEC74E929FB399E671A83D3CDC3F1P" TargetMode="External"/><Relationship Id="rId56" Type="http://schemas.openxmlformats.org/officeDocument/2006/relationships/hyperlink" Target="consultantplus://offline/ref=8DFD82A065B3AB47DDC671428FF4C40E654C7168CFBAB55792C283FD50D229D8591FADE3C2B3526F1BFD2CE62AE4279D7A0681D1CCFCP" TargetMode="External"/><Relationship Id="rId64" Type="http://schemas.openxmlformats.org/officeDocument/2006/relationships/hyperlink" Target="consultantplus://offline/ref=8DFD82A065B3AB47DDC671428FF4C40E654F7E63CABAB55792C283FD50D229D8591FADE3CBB8063D5AA375B56FAF2A9C651A81D0D1305BBFC1FAP" TargetMode="External"/><Relationship Id="rId69" Type="http://schemas.openxmlformats.org/officeDocument/2006/relationships/hyperlink" Target="consultantplus://offline/ref=8DFD82A065B3AB47DDC671428FF4C40E654F7E63CABAB55792C283FD50D229D8591FADE3CBB8063D56A375B56FAF2A9C651A81D0D1305BBFC1FAP" TargetMode="External"/><Relationship Id="rId77" Type="http://schemas.openxmlformats.org/officeDocument/2006/relationships/hyperlink" Target="consultantplus://offline/ref=8DFD82A065B3AB47DDC671428FF4C40E654F7E63CABAB55792C283FD50D229D8591FADE3CBB806385FA375B56FAF2A9C651A81D0D1305BBFC1FAP" TargetMode="External"/><Relationship Id="rId8" Type="http://schemas.openxmlformats.org/officeDocument/2006/relationships/hyperlink" Target="consultantplus://offline/ref=8DFD82A065B3AB47DDC671428FF4C40E62497E6FCABEB55792C283FD50D229D84B1FF5EFC9B9183E5CB623E429CFF9P" TargetMode="External"/><Relationship Id="rId51" Type="http://schemas.openxmlformats.org/officeDocument/2006/relationships/hyperlink" Target="consultantplus://offline/ref=8DFD82A065B3AB47DDC671428FF4C40E654F7E63CABAB55792C283FD50D229D8591FADE3CBB8063C5EA375B56FAF2A9C651A81D0D1305BBFC1FAP" TargetMode="External"/><Relationship Id="rId72" Type="http://schemas.openxmlformats.org/officeDocument/2006/relationships/hyperlink" Target="consultantplus://offline/ref=8DFD82A065B3AB47DDC671428FF4C40E654F7E63CABAB55792C283FD50D229D8591FADE3CBB8063A59A375B56FAF2A9C651A81D0D1305BBFC1FAP" TargetMode="External"/><Relationship Id="rId80" Type="http://schemas.openxmlformats.org/officeDocument/2006/relationships/hyperlink" Target="consultantplus://offline/ref=8DFD82A065B3AB47DDC671428FF4C40E654F7E63CABAB55792C283FD50D229D8591FADE3CBB806385CA375B56FAF2A9C651A81D0D1305BBFC1FAP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8DFD82A065B3AB47DDC671428FF4C40E634F726AC9BCB55792C283FD50D229D8591FADE3CBB8063A57A375B56FAF2A9C651A81D0D1305BBFC1FAP" TargetMode="External"/><Relationship Id="rId17" Type="http://schemas.openxmlformats.org/officeDocument/2006/relationships/hyperlink" Target="consultantplus://offline/ref=8DFD82A065B3AB47DDC671428FF4C40E62497E68CBB1B55792C283FD50D229D8591FADE3CBB8063A5FA375B56FAF2A9C651A81D0D1305BBFC1FAP" TargetMode="External"/><Relationship Id="rId25" Type="http://schemas.openxmlformats.org/officeDocument/2006/relationships/hyperlink" Target="consultantplus://offline/ref=8DFD82A065B3AB47DDC671428FF4C40E654D7362CCB9B55792C283FD50D229D8591FADE3CBB8063F5AA375B56FAF2A9C651A81D0D1305BBFC1FAP" TargetMode="External"/><Relationship Id="rId33" Type="http://schemas.openxmlformats.org/officeDocument/2006/relationships/hyperlink" Target="consultantplus://offline/ref=8DFD82A065B3AB47DDC671428FF4C40E654D756FCBBCB55792C283FD50D229D8591FADE3CBB8003E5EA375B56FAF2A9C651A81D0D1305BBFC1FAP" TargetMode="External"/><Relationship Id="rId38" Type="http://schemas.openxmlformats.org/officeDocument/2006/relationships/hyperlink" Target="consultantplus://offline/ref=8DFD82A065B3AB47DDC671428FF4C40E654D756FCBBCB55792C283FD50D229D8591FADE1C2B90D6A0EEC74E929FB399E671A83D3CDC3F1P" TargetMode="External"/><Relationship Id="rId46" Type="http://schemas.openxmlformats.org/officeDocument/2006/relationships/hyperlink" Target="consultantplus://offline/ref=8DFD82A065B3AB47DDC671428FF4C40E654D756FCBBCB55792C283FD50D229D8591FADE0CEB90D6A0EEC74E929FB399E671A83D3CDC3F1P" TargetMode="External"/><Relationship Id="rId59" Type="http://schemas.openxmlformats.org/officeDocument/2006/relationships/hyperlink" Target="consultantplus://offline/ref=8DFD82A065B3AB47DDC671428FF4C40E654F7E63CABAB55792C283FD50D229D8591FADE3CBB8063C57A375B56FAF2A9C651A81D0D1305BBFC1FAP" TargetMode="External"/><Relationship Id="rId67" Type="http://schemas.openxmlformats.org/officeDocument/2006/relationships/hyperlink" Target="consultantplus://offline/ref=8DFD82A065B3AB47DDC671428FF4C40E654D726FCCBFB55792C283FD50D229D8591FADE3CBB8043656A375B56FAF2A9C651A81D0D1305BBFC1FAP" TargetMode="External"/><Relationship Id="rId20" Type="http://schemas.openxmlformats.org/officeDocument/2006/relationships/hyperlink" Target="consultantplus://offline/ref=8DFD82A065B3AB47DDC671428FF4C40E624C776ACABAB55792C283FD50D229D8591FADE3C9B3526F1BFD2CE62AE4279D7A0681D1CCFCP" TargetMode="External"/><Relationship Id="rId41" Type="http://schemas.openxmlformats.org/officeDocument/2006/relationships/hyperlink" Target="consultantplus://offline/ref=8DFD82A065B3AB47DDC671428FF4C40E63467069CAB8B55792C283FD50D229D8591FADE3CBB8063F5EA375B56FAF2A9C651A81D0D1305BBFC1FAP" TargetMode="External"/><Relationship Id="rId54" Type="http://schemas.openxmlformats.org/officeDocument/2006/relationships/hyperlink" Target="consultantplus://offline/ref=8DFD82A065B3AB47DDC671428FF4C40E654F7E63CABAB55792C283FD50D229D8591FADE3CBB8063C5AA375B56FAF2A9C651A81D0D1305BBFC1FAP" TargetMode="External"/><Relationship Id="rId62" Type="http://schemas.openxmlformats.org/officeDocument/2006/relationships/hyperlink" Target="consultantplus://offline/ref=8DFD82A065B3AB47DDC671428FF4C40E654C776DCBBDB55792C283FD50D229D84B1FF5EFC9B9183E5CB623E429CFF9P" TargetMode="External"/><Relationship Id="rId70" Type="http://schemas.openxmlformats.org/officeDocument/2006/relationships/hyperlink" Target="consultantplus://offline/ref=8DFD82A065B3AB47DDC671428FF4C40E654D726FCCBFB55792C283FD50D229D8591FADE0C3BB0D6A0EEC74E929FB399E671A83D3CDC3F1P" TargetMode="External"/><Relationship Id="rId75" Type="http://schemas.openxmlformats.org/officeDocument/2006/relationships/hyperlink" Target="consultantplus://offline/ref=8DFD82A065B3AB47DDC671428FF4C40E654D726FCCBFB55792C283FD50D229D84B1FF5EFC9B9183E5CB623E429CFF9P" TargetMode="External"/><Relationship Id="rId83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DFD82A065B3AB47DDC671428FF4C40E654D726FCCBFB55792C283FD50D229D8591FADE3CBB8073A59A375B56FAF2A9C651A81D0D1305BBFC1FAP" TargetMode="External"/><Relationship Id="rId15" Type="http://schemas.openxmlformats.org/officeDocument/2006/relationships/hyperlink" Target="consultantplus://offline/ref=8DFD82A065B3AB47DDC671428FF4C40E624A756CC9B0B55792C283FD50D229D84B1FF5EFC9B9183E5CB623E429CFF9P" TargetMode="External"/><Relationship Id="rId23" Type="http://schemas.openxmlformats.org/officeDocument/2006/relationships/hyperlink" Target="consultantplus://offline/ref=8DFD82A065B3AB47DDC671428FF4C40E654F7E63CABAB55792C283FD50D229D8591FADE3CBB8063F59A375B56FAF2A9C651A81D0D1305BBFC1FAP" TargetMode="External"/><Relationship Id="rId28" Type="http://schemas.openxmlformats.org/officeDocument/2006/relationships/hyperlink" Target="consultantplus://offline/ref=8DFD82A065B3AB47DDC671428FF4C40E654D756FCBBCB55792C283FD50D229D8591FADE6CCBE0D6A0EEC74E929FB399E671A83D3CDC3F1P" TargetMode="External"/><Relationship Id="rId36" Type="http://schemas.openxmlformats.org/officeDocument/2006/relationships/hyperlink" Target="consultantplus://offline/ref=8DFD82A065B3AB47DDC671428FF4C40E604B766CC9B9B55792C283FD50D229D8591FADE3CBB8063E5CA375B56FAF2A9C651A81D0D1305BBFC1FAP" TargetMode="External"/><Relationship Id="rId49" Type="http://schemas.openxmlformats.org/officeDocument/2006/relationships/hyperlink" Target="consultantplus://offline/ref=8DFD82A065B3AB47DDC671428FF4C40E654F7E63CABAB55792C283FD50D229D8591FADE3CBB8063F56A375B56FAF2A9C651A81D0D1305BBFC1FAP" TargetMode="External"/><Relationship Id="rId57" Type="http://schemas.openxmlformats.org/officeDocument/2006/relationships/hyperlink" Target="consultantplus://offline/ref=8DFD82A065B3AB47DDC671428FF4C40E654D726FCCBFB55792C283FD50D229D8591FADEBCFB3526F1BFD2CE62AE4279D7A0681D1CCFC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8689</Words>
  <Characters>49529</Characters>
  <Application>Microsoft Office Word</Application>
  <DocSecurity>0</DocSecurity>
  <Lines>412</Lines>
  <Paragraphs>116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/>
      <vt:lpstr>ПРАВИТЕЛЬСТВО РОССИЙСКОЙ ФЕДЕРАЦИИ</vt:lpstr>
      <vt:lpstr>Утверждено</vt:lpstr>
      <vt:lpstr>    Приложение</vt:lpstr>
      <vt:lpstr>Утвержден</vt:lpstr>
    </vt:vector>
  </TitlesOfParts>
  <Company/>
  <LinksUpToDate>false</LinksUpToDate>
  <CharactersWithSpaces>58102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Lena_Lic_Otd</dc:creator>
  <cp:keywords/>
  <dc:description/>
  <cp:lastModifiedBy>Lena_Lic_Otd</cp:lastModifiedBy>
  <cp:revision>1</cp:revision>
  <dcterms:created xsi:type="dcterms:W3CDTF">2023-03-21T15:04:00Z</dcterms:created>
  <dcterms:modified xsi:type="dcterms:W3CDTF">2023-03-21T15:08:00Z</dcterms:modified>
</cp:coreProperties>
</file>