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E18" w:rsidRPr="002F2E18" w:rsidRDefault="002F2E18" w:rsidP="002F2E18">
      <w:pPr>
        <w:shd w:val="clear" w:color="auto" w:fill="FFFFFF"/>
        <w:spacing w:before="300" w:after="300" w:line="240" w:lineRule="auto"/>
        <w:jc w:val="center"/>
        <w:textAlignment w:val="baseline"/>
        <w:outlineLvl w:val="0"/>
        <w:rPr>
          <w:rFonts w:ascii="inherit" w:eastAsia="Times New Roman" w:hAnsi="inherit" w:cs="Tahoma"/>
          <w:b/>
          <w:bCs/>
          <w:caps/>
          <w:kern w:val="36"/>
          <w:sz w:val="28"/>
          <w:szCs w:val="28"/>
          <w:lang w:eastAsia="ru-RU"/>
        </w:rPr>
      </w:pPr>
      <w:r w:rsidRPr="002F2E18">
        <w:rPr>
          <w:rFonts w:ascii="inherit" w:eastAsia="Times New Roman" w:hAnsi="inherit" w:cs="Tahoma"/>
          <w:b/>
          <w:bCs/>
          <w:caps/>
          <w:kern w:val="36"/>
          <w:sz w:val="28"/>
          <w:szCs w:val="28"/>
          <w:lang w:eastAsia="ru-RU"/>
        </w:rPr>
        <w:t>МЕТОДИЧЕСКИЕ РЕКОМЕНДАЦИИ 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2F2E18" w:rsidRPr="002F2E18" w:rsidRDefault="002F2E18" w:rsidP="002F2E18">
      <w:pPr>
        <w:numPr>
          <w:ilvl w:val="0"/>
          <w:numId w:val="1"/>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bookmarkStart w:id="0" w:name="_GoBack"/>
      <w:r w:rsidRPr="002F2E18">
        <w:rPr>
          <w:rFonts w:ascii="inherit" w:eastAsia="Times New Roman" w:hAnsi="inherit" w:cs="Tahoma"/>
          <w:color w:val="000000"/>
          <w:sz w:val="29"/>
          <w:szCs w:val="29"/>
          <w:lang w:eastAsia="ru-RU"/>
        </w:rPr>
        <w:t xml:space="preserve">Методические рекомендации по привлечению государственных (муниципальных) служащих к ответственности </w:t>
      </w:r>
      <w:bookmarkEnd w:id="0"/>
      <w:r w:rsidRPr="002F2E18">
        <w:rPr>
          <w:rFonts w:ascii="inherit" w:eastAsia="Times New Roman" w:hAnsi="inherit" w:cs="Tahoma"/>
          <w:color w:val="000000"/>
          <w:sz w:val="29"/>
          <w:szCs w:val="29"/>
          <w:lang w:eastAsia="ru-RU"/>
        </w:rPr>
        <w:t>подготовлены для обеспечения единообразного подхода к назначению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
    <w:p w:rsidR="002F2E18" w:rsidRPr="002F2E18" w:rsidRDefault="002F2E18" w:rsidP="002F2E18">
      <w:pPr>
        <w:numPr>
          <w:ilvl w:val="0"/>
          <w:numId w:val="1"/>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Не образует коррупционного проступка и не влечет применения взысканий:</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а) ненадлежащее соблюдение запрета, исполнение обязанности вследствие непреодолимой силы, то есть чрезвычайных и непредотвратимых при данных условиях обстоятельств (пожар, наводнение, военные действия и т.д.), которые объективно препятствуют представлению сведений о доходах, расходах, об имуществе и обязательствах имущественного характера в установленный законодательством срок или получению документов, необходимых для достоверного и полного отражения данных сведений, соблюдению иного запрета или обязанности;</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б) ошибочное (неточное) указание сведений в справке о доходах, расходах, об имуществе и обязательствах имущественного характера (далее - Справка) вследствие ошибок и неточностей, допущенных государственным органом или иной организацией в выданных служащему документах (выписках), на основании которых им заполнялась Справка (ошибка в справке 2-НДФЛ,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Обстоятельства, указанные в подпунктах «а» и «б» пункта 2, должны быть отражены в письменных пояснениях служащего, представляемых в подразделение по профилактике коррупционных и иных правонарушений, или подтверждены иными документами;</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 xml:space="preserve">в) заполнение служащим Справки в ином, не общепринятом, орфографическом порядке, при котором сохраняется смысловое содержание данных в Справке, </w:t>
      </w:r>
      <w:proofErr w:type="gramStart"/>
      <w:r w:rsidRPr="002F2E18">
        <w:rPr>
          <w:rFonts w:ascii="inherit" w:eastAsia="Times New Roman" w:hAnsi="inherit" w:cs="Tahoma"/>
          <w:color w:val="000000"/>
          <w:sz w:val="29"/>
          <w:szCs w:val="29"/>
          <w:lang w:eastAsia="ru-RU"/>
        </w:rPr>
        <w:t>либо</w:t>
      </w:r>
      <w:proofErr w:type="gramEnd"/>
      <w:r w:rsidRPr="002F2E18">
        <w:rPr>
          <w:rFonts w:ascii="inherit" w:eastAsia="Times New Roman" w:hAnsi="inherit" w:cs="Tahoma"/>
          <w:color w:val="000000"/>
          <w:sz w:val="29"/>
          <w:szCs w:val="29"/>
          <w:lang w:eastAsia="ru-RU"/>
        </w:rPr>
        <w:t xml:space="preserve"> когда заполнены разделы, графы Справки, не подлежащие заполнению. </w:t>
      </w:r>
      <w:proofErr w:type="gramStart"/>
      <w:r w:rsidRPr="002F2E18">
        <w:rPr>
          <w:rFonts w:ascii="inherit" w:eastAsia="Times New Roman" w:hAnsi="inherit" w:cs="Tahoma"/>
          <w:color w:val="000000"/>
          <w:sz w:val="29"/>
          <w:szCs w:val="29"/>
          <w:lang w:eastAsia="ru-RU"/>
        </w:rPr>
        <w:t>Например</w:t>
      </w:r>
      <w:proofErr w:type="gramEnd"/>
      <w:r w:rsidRPr="002F2E18">
        <w:rPr>
          <w:rFonts w:ascii="inherit" w:eastAsia="Times New Roman" w:hAnsi="inherit" w:cs="Tahoma"/>
          <w:color w:val="000000"/>
          <w:sz w:val="29"/>
          <w:szCs w:val="29"/>
          <w:lang w:eastAsia="ru-RU"/>
        </w:rPr>
        <w:t>:</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lastRenderedPageBreak/>
        <w:t>некорректное указание почтового адреса (вместо правильного написания «проспект Строителей» или «пр-т Строителей» указывается «пр. Строителей», вместо правильного написания «г. Волгоград» указывается «Волгоград» и т.д.);</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некорректное указание наименования, адреса кредитной организации, с учетом правильного предоставления иной информации по соответствующему разделу Справки (к примеру, указан не юридический адрес банка, а фактический адрес его филиала, в котором открыт счет, неправильно указана организационно-правовая форма кредитной организации - вместо ПАО «ВТБ 24» указано ВТБ 24, ВТБ и т.п.);</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указание срочных обязательств финансового характера на сумму менее 500 000 рублей и т.д.;</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г) представление              служащим             в установленный законодательством срок уточненных и достоверных сведений о доходах и имуществе, при условии, что служащий самостоятельно обнаружил в представленных им Справках не отраженные или не полностью отраженные сведения.</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3. 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информации и внесения ее служащим в Справку.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качестве объекта собственности или объекта, находящегося в пользовании, эта квартира не указана.</w:t>
      </w:r>
    </w:p>
    <w:p w:rsidR="002F2E18" w:rsidRPr="002F2E18" w:rsidRDefault="002F2E18" w:rsidP="002F2E18">
      <w:pPr>
        <w:numPr>
          <w:ilvl w:val="0"/>
          <w:numId w:val="2"/>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За нарушение требований законодательства о противодействии коррупции применяются следующие виды взысканий:</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а) замечание;</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б) выговор;</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в) строгий выговор (для государственных служащих, замещающих должности военной и правоохранительной службы);</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г) предупреждение о неполном служебном (должностном) соответствии;</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д) увольнение с государственной (муниципальной) службы в связи с утратой доверия.</w:t>
      </w:r>
    </w:p>
    <w:p w:rsidR="002F2E18" w:rsidRPr="002F2E18" w:rsidRDefault="002F2E18" w:rsidP="002F2E18">
      <w:pPr>
        <w:numPr>
          <w:ilvl w:val="0"/>
          <w:numId w:val="3"/>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При определении конкретного вида взыскания, которое подлежит применению, должны учитываться следующие критерии:</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а) характер и тяжесть совершенного нарушения;</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lastRenderedPageBreak/>
        <w:t>б) обстоятельства, при которых совершено нарушение;</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в) соблюдение служащим других запретов, исполнение других обязанностей, установленных в целях противодействия коррупции;</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г) предшествующие результаты исполнения служащим своих должностных обязанностей.</w:t>
      </w:r>
    </w:p>
    <w:p w:rsidR="002F2E18" w:rsidRPr="002F2E18" w:rsidRDefault="002F2E18" w:rsidP="002F2E18">
      <w:pPr>
        <w:numPr>
          <w:ilvl w:val="0"/>
          <w:numId w:val="4"/>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а) сокрытия доходов, имущества, источники происхождения которых служащий не мог пояснить или стоимость которых не соответствовала его доходам;</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по приобретению земельных участков, объектов недвижимого имущества, транспортных средств, ценных бумаг;</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в) указания цены сделки по приобретению земельных участков, объектов недвижимого имущества, транспортных средств, ценных бумаг, существенно ниже рыночной, для создания видимости соответствия расходов доходам служащего;</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г) сокрытия факта наличия банковских счетов, движение денежных средств по которым в течение отчетного года не могло быть объяснено исходя из доходов служащего;</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д) сокрытия информации о фактах получения доходов от продажи имущества по цене существенно выше рыночной;</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proofErr w:type="gramStart"/>
      <w:r w:rsidRPr="002F2E18">
        <w:rPr>
          <w:rFonts w:ascii="inherit" w:eastAsia="Times New Roman" w:hAnsi="inherit" w:cs="Tahoma"/>
          <w:color w:val="000000"/>
          <w:sz w:val="29"/>
          <w:szCs w:val="29"/>
          <w:lang w:eastAsia="ru-RU"/>
        </w:rPr>
        <w:t>ж)   </w:t>
      </w:r>
      <w:proofErr w:type="gramEnd"/>
      <w:r w:rsidRPr="002F2E18">
        <w:rPr>
          <w:rFonts w:ascii="inherit" w:eastAsia="Times New Roman" w:hAnsi="inherit" w:cs="Tahoma"/>
          <w:color w:val="000000"/>
          <w:sz w:val="29"/>
          <w:szCs w:val="29"/>
          <w:lang w:eastAsia="ru-RU"/>
        </w:rPr>
        <w:t>  иных обстоятельств, наличие которых могло вызвать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Примерный перечень ситуаций, которые могут быть расценены как значительные проступки, влекущие увольнение служащего в связи с утратой доверия, представлен в приложении № 1.</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2F2E18" w:rsidRPr="002F2E18" w:rsidRDefault="002F2E18" w:rsidP="002F2E18">
      <w:pPr>
        <w:numPr>
          <w:ilvl w:val="0"/>
          <w:numId w:val="5"/>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lastRenderedPageBreak/>
        <w:t>Взыскание в виде замечания применяется к гражданским (муниципальным) служащим в случае малозначительности совершенного 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 комиссия).</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Взыскание в виде замечания или выговора применяется к федеральным государственным служащим, замещающим должности государственной службы иных видов, в случае малозначительности совершенного ими проступка с обязательным рассмотрением на заседании аттестационной комиссии.</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Примерный перечень ситуаций, которые могут быть расценены как малозначительные проступки, приведен в приложении № 2.</w:t>
      </w:r>
    </w:p>
    <w:p w:rsidR="002F2E18" w:rsidRPr="002F2E18" w:rsidRDefault="002F2E18" w:rsidP="002F2E18">
      <w:pPr>
        <w:numPr>
          <w:ilvl w:val="0"/>
          <w:numId w:val="6"/>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При определении взыскания следует учитывать отягчающие и смягчающие обстоятельства совершения соответствующего нарушения требований законодательства о противодействии коррупции.</w:t>
      </w:r>
    </w:p>
    <w:p w:rsidR="002F2E18" w:rsidRPr="002F2E18" w:rsidRDefault="002F2E18" w:rsidP="002F2E18">
      <w:pPr>
        <w:numPr>
          <w:ilvl w:val="0"/>
          <w:numId w:val="6"/>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В случаях впервые совершенных несущественных проступков, примерный   перечень   которых   приведен   в   приложении   № 3, и при отсутствии отягчающих обстоятельств, взыскания могут не применяться.</w:t>
      </w:r>
    </w:p>
    <w:p w:rsidR="002F2E18" w:rsidRPr="002F2E18" w:rsidRDefault="002F2E18" w:rsidP="002F2E18">
      <w:pPr>
        <w:numPr>
          <w:ilvl w:val="0"/>
          <w:numId w:val="6"/>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В качестве отягчающих обстоятельств могут рассматриваться:</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а) представление в ходе проверки недостоверных и противоречивых объяснений, совершение иных действий, направленных на затруднение хода проверки;</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б) одновременное нарушение двух и более требований законодательства о противодействии коррупции;</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в) наличие неснятого дисциплинарного взыскания;</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г) нарушение требований законодательства о противодействии коррупции в рамках предыдущих декларационных кампаний.</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11. В качестве смягчающих обстоятельств могут рассматриваться:</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а) совершение служащим нарушения требований законодательства о противодействии коррупции впервые;</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б) безукоризненное соблюдение служащим в отчетном периоде других запретов, исполнение обязанностей, установленных в целях противодействия коррупции;</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в) эффективное выполнение особо важных и сложных заданий;</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г) наличие поощрений в отчетном периоде (государственные и ведомственные награды, почетные грамоты, благодарности и т.п.);</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д) 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 предусмотренной Указом Президента Российской Федерации от 21 сентября 2009 г. № 1065.</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lastRenderedPageBreak/>
        <w:t>Наличие обстоятельств, указанных в подпунктах «б» и «в» пункта 10, рекомендуется определять путем получения у непосредственного руководителя служащего характеризующих его данных.</w:t>
      </w:r>
    </w:p>
    <w:p w:rsidR="002F2E18" w:rsidRPr="002F2E18" w:rsidRDefault="002F2E18" w:rsidP="002F2E18">
      <w:pPr>
        <w:numPr>
          <w:ilvl w:val="0"/>
          <w:numId w:val="7"/>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При наличии смягчающих обстоятельств может быть применено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2F2E18" w:rsidRPr="002F2E18" w:rsidRDefault="002F2E18" w:rsidP="002F2E18">
      <w:pPr>
        <w:numPr>
          <w:ilvl w:val="0"/>
          <w:numId w:val="7"/>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При наличии отягчающих обстоятельств рекомендуется применять взыскание, следующее по степени строгости, взысканию, которое было бы применено в случае совершения такого нарушения в отсутствие смягчающих обстоятельств.</w:t>
      </w:r>
    </w:p>
    <w:p w:rsidR="002F2E18" w:rsidRPr="002F2E18" w:rsidRDefault="002F2E18" w:rsidP="002F2E18">
      <w:pPr>
        <w:numPr>
          <w:ilvl w:val="0"/>
          <w:numId w:val="7"/>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2F2E18" w:rsidRPr="002F2E18" w:rsidRDefault="002F2E18" w:rsidP="002F2E18">
      <w:pPr>
        <w:numPr>
          <w:ilvl w:val="0"/>
          <w:numId w:val="7"/>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В докладе подразделения по итогам проверки, а в случае, если доклад рассматривался на заседании комиссии, также в решении комиссии должно содержаться обоснование решения, предлагаемого к принятию руководителем, исходя из анализа нарушения требований законодательства о противодействии коррупции с учетом подходов, изложенных в настоящих методических рекомендациях.</w:t>
      </w:r>
    </w:p>
    <w:p w:rsidR="002F2E18" w:rsidRPr="002F2E18" w:rsidRDefault="002F2E18" w:rsidP="002F2E18">
      <w:pPr>
        <w:shd w:val="clear" w:color="auto" w:fill="FFFFFF"/>
        <w:spacing w:after="0" w:line="240" w:lineRule="auto"/>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 </w:t>
      </w:r>
    </w:p>
    <w:p w:rsidR="002F2E18" w:rsidRPr="002F2E18" w:rsidRDefault="002F2E18" w:rsidP="002F2E18">
      <w:pPr>
        <w:shd w:val="clear" w:color="auto" w:fill="FFFFFF"/>
        <w:spacing w:after="0" w:line="240" w:lineRule="auto"/>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  </w:t>
      </w:r>
    </w:p>
    <w:p w:rsidR="002F2E18" w:rsidRPr="002F2E18" w:rsidRDefault="002F2E18" w:rsidP="002F2E18">
      <w:pPr>
        <w:shd w:val="clear" w:color="auto" w:fill="FFFFFF"/>
        <w:spacing w:after="0" w:line="240" w:lineRule="auto"/>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 </w:t>
      </w:r>
    </w:p>
    <w:p w:rsidR="002F2E18" w:rsidRPr="002F2E18" w:rsidRDefault="002F2E18" w:rsidP="002F2E18">
      <w:pPr>
        <w:shd w:val="clear" w:color="auto" w:fill="FFFFFF"/>
        <w:spacing w:after="0" w:line="240" w:lineRule="auto"/>
        <w:jc w:val="right"/>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Приложение № 1</w:t>
      </w:r>
    </w:p>
    <w:p w:rsidR="002F2E18" w:rsidRPr="002F2E18" w:rsidRDefault="002F2E18" w:rsidP="002F2E18">
      <w:pPr>
        <w:shd w:val="clear" w:color="auto" w:fill="FFFFFF"/>
        <w:spacing w:after="0" w:line="240" w:lineRule="auto"/>
        <w:jc w:val="right"/>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 </w:t>
      </w:r>
    </w:p>
    <w:p w:rsidR="002F2E18" w:rsidRPr="002F2E18" w:rsidRDefault="002F2E18" w:rsidP="002F2E18">
      <w:pPr>
        <w:shd w:val="clear" w:color="auto" w:fill="FFFFFF"/>
        <w:spacing w:after="0" w:line="240" w:lineRule="auto"/>
        <w:jc w:val="right"/>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к Методическим рекомендациям по</w:t>
      </w:r>
      <w:r w:rsidRPr="002F2E18">
        <w:rPr>
          <w:rFonts w:ascii="inherit" w:eastAsia="Times New Roman" w:hAnsi="inherit" w:cs="Tahoma"/>
          <w:color w:val="000000"/>
          <w:sz w:val="29"/>
          <w:szCs w:val="29"/>
          <w:lang w:eastAsia="ru-RU"/>
        </w:rPr>
        <w:br/>
        <w:t>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2F2E18" w:rsidRPr="002F2E18" w:rsidRDefault="002F2E18" w:rsidP="002F2E18">
      <w:pPr>
        <w:shd w:val="clear" w:color="auto" w:fill="FFFFFF"/>
        <w:spacing w:after="0" w:line="240" w:lineRule="auto"/>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 </w:t>
      </w:r>
    </w:p>
    <w:p w:rsidR="002F2E18" w:rsidRPr="002F2E18" w:rsidRDefault="002F2E18" w:rsidP="002F2E18">
      <w:pPr>
        <w:shd w:val="clear" w:color="auto" w:fill="FFFFFF"/>
        <w:spacing w:after="0" w:line="240" w:lineRule="auto"/>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 </w:t>
      </w:r>
    </w:p>
    <w:p w:rsidR="002F2E18" w:rsidRPr="002F2E18" w:rsidRDefault="002F2E18" w:rsidP="002F2E18">
      <w:pPr>
        <w:shd w:val="clear" w:color="auto" w:fill="FFFFFF"/>
        <w:spacing w:after="0" w:line="240" w:lineRule="auto"/>
        <w:jc w:val="center"/>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Примерный перечень ситуаций, которые могут быть расценены как значительные проступки, влекущие увольнение государственного (муниципального) служащего в связи с утратой доверия</w:t>
      </w:r>
    </w:p>
    <w:p w:rsidR="002F2E18" w:rsidRPr="002F2E18" w:rsidRDefault="002F2E18" w:rsidP="002F2E18">
      <w:pPr>
        <w:shd w:val="clear" w:color="auto" w:fill="FFFFFF"/>
        <w:spacing w:after="0" w:line="240" w:lineRule="auto"/>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 </w:t>
      </w:r>
    </w:p>
    <w:p w:rsidR="002F2E18" w:rsidRPr="002F2E18" w:rsidRDefault="002F2E18" w:rsidP="002F2E18">
      <w:pPr>
        <w:numPr>
          <w:ilvl w:val="0"/>
          <w:numId w:val="8"/>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Не представлены сведения о своих доходах, расходах, имуществе, обязательствах имущественного характера.</w:t>
      </w:r>
    </w:p>
    <w:p w:rsidR="002F2E18" w:rsidRPr="002F2E18" w:rsidRDefault="002F2E18" w:rsidP="002F2E18">
      <w:pPr>
        <w:numPr>
          <w:ilvl w:val="0"/>
          <w:numId w:val="8"/>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 xml:space="preserve">Не представлены сведения о доходах, расходах, имуществе, обязательствах имущественного характера супруги (супруга) и/или несовершеннолетних </w:t>
      </w:r>
      <w:r w:rsidRPr="002F2E18">
        <w:rPr>
          <w:rFonts w:ascii="inherit" w:eastAsia="Times New Roman" w:hAnsi="inherit" w:cs="Tahoma"/>
          <w:color w:val="000000"/>
          <w:sz w:val="29"/>
          <w:szCs w:val="29"/>
          <w:lang w:eastAsia="ru-RU"/>
        </w:rPr>
        <w:lastRenderedPageBreak/>
        <w:t>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2F2E18" w:rsidRPr="002F2E18" w:rsidRDefault="002F2E18" w:rsidP="002F2E18">
      <w:pPr>
        <w:numPr>
          <w:ilvl w:val="0"/>
          <w:numId w:val="8"/>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Служащим указаны недостоверные сведения о доходах (величина ошибки более 20 % от размера общего дохода служащего и членов его семьи в год).</w:t>
      </w:r>
    </w:p>
    <w:p w:rsidR="002F2E18" w:rsidRPr="002F2E18" w:rsidRDefault="002F2E18" w:rsidP="002F2E18">
      <w:pPr>
        <w:numPr>
          <w:ilvl w:val="0"/>
          <w:numId w:val="8"/>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а) не указания соответствующих сведений о расходах в разделе 2 Справки и одновременного не указания сведений о приобретенном имуществе в разделе 3 и (или) в разделе 5 Справки;</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б) не указания соответствующих сведений о расходах в разделе 2 Справки, при том, что сведения о появившемся в отчетном периоде имуществе указаны в разделе 3 и (или) в разделе 5 Справки.</w:t>
      </w:r>
    </w:p>
    <w:p w:rsidR="002F2E18" w:rsidRPr="002F2E18" w:rsidRDefault="002F2E18" w:rsidP="002F2E18">
      <w:pPr>
        <w:numPr>
          <w:ilvl w:val="0"/>
          <w:numId w:val="9"/>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Сокрыт банковский счет, движение денежных средств по которому в течение отчетного года не может быть объяснено исходя из доходов служащего.</w:t>
      </w:r>
    </w:p>
    <w:p w:rsidR="002F2E18" w:rsidRPr="002F2E18" w:rsidRDefault="002F2E18" w:rsidP="002F2E18">
      <w:pPr>
        <w:numPr>
          <w:ilvl w:val="0"/>
          <w:numId w:val="9"/>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Представлены недостоверные сведения, способствующие сокрытию информации о наличии конфликта интересов, в том числе:</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 Особое внимание следует уделять ситуациям, когда не только сокрыт факт получения дохода от организации, но и нет уведомления служащего о намерении выполнять иную оплачиваемую работу;</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в) о получении кредитов, займов от организации, в отношении которой служащий выполняет функции государственного (муниципального) управления;</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г) о наличии в собственности у служащего и (или) его супруги (супруга) и несовершеннолетнего ребенка приносящих доход ценных бумаг организации, в отношении которой служащий выполняет функции государственного (муниципального) управления;</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 xml:space="preserve">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w:t>
      </w:r>
      <w:r w:rsidRPr="002F2E18">
        <w:rPr>
          <w:rFonts w:ascii="inherit" w:eastAsia="Times New Roman" w:hAnsi="inherit" w:cs="Tahoma"/>
          <w:color w:val="000000"/>
          <w:sz w:val="29"/>
          <w:szCs w:val="29"/>
          <w:lang w:eastAsia="ru-RU"/>
        </w:rPr>
        <w:lastRenderedPageBreak/>
        <w:t>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2F2E18" w:rsidRPr="002F2E18" w:rsidRDefault="002F2E18" w:rsidP="002F2E18">
      <w:pPr>
        <w:numPr>
          <w:ilvl w:val="0"/>
          <w:numId w:val="10"/>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 xml:space="preserve">Представление недостоверных сведений, способствующих сокрытию информации о нарушении запретов, </w:t>
      </w:r>
      <w:proofErr w:type="gramStart"/>
      <w:r w:rsidRPr="002F2E18">
        <w:rPr>
          <w:rFonts w:ascii="inherit" w:eastAsia="Times New Roman" w:hAnsi="inherit" w:cs="Tahoma"/>
          <w:color w:val="000000"/>
          <w:sz w:val="29"/>
          <w:szCs w:val="29"/>
          <w:lang w:eastAsia="ru-RU"/>
        </w:rPr>
        <w:t>например</w:t>
      </w:r>
      <w:proofErr w:type="gramEnd"/>
      <w:r w:rsidRPr="002F2E18">
        <w:rPr>
          <w:rFonts w:ascii="inherit" w:eastAsia="Times New Roman" w:hAnsi="inherit" w:cs="Tahoma"/>
          <w:color w:val="000000"/>
          <w:sz w:val="29"/>
          <w:szCs w:val="29"/>
          <w:lang w:eastAsia="ru-RU"/>
        </w:rPr>
        <w:t>:</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а) о получении служащим дохода от предпринимательской деятельности;</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в) для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о владении (пользовании) иностранными финансовыми инструментами;</w:t>
      </w:r>
    </w:p>
    <w:p w:rsidR="002F2E18" w:rsidRPr="002F2E18" w:rsidRDefault="002F2E18" w:rsidP="002F2E18">
      <w:pPr>
        <w:shd w:val="clear" w:color="auto" w:fill="FFFFFF"/>
        <w:spacing w:after="0" w:line="240" w:lineRule="auto"/>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о наличии счета (счетов) в иностранном(</w:t>
      </w:r>
      <w:proofErr w:type="spellStart"/>
      <w:r w:rsidRPr="002F2E18">
        <w:rPr>
          <w:rFonts w:ascii="inherit" w:eastAsia="Times New Roman" w:hAnsi="inherit" w:cs="Tahoma"/>
          <w:color w:val="000000"/>
          <w:sz w:val="29"/>
          <w:szCs w:val="29"/>
          <w:lang w:eastAsia="ru-RU"/>
        </w:rPr>
        <w:t>ых</w:t>
      </w:r>
      <w:proofErr w:type="spellEnd"/>
      <w:r w:rsidRPr="002F2E18">
        <w:rPr>
          <w:rFonts w:ascii="inherit" w:eastAsia="Times New Roman" w:hAnsi="inherit" w:cs="Tahoma"/>
          <w:color w:val="000000"/>
          <w:sz w:val="29"/>
          <w:szCs w:val="29"/>
          <w:lang w:eastAsia="ru-RU"/>
        </w:rPr>
        <w:t>) банке(банках).</w:t>
      </w:r>
    </w:p>
    <w:p w:rsidR="002F2E18" w:rsidRPr="002F2E18" w:rsidRDefault="002F2E18" w:rsidP="002F2E18">
      <w:pPr>
        <w:numPr>
          <w:ilvl w:val="0"/>
          <w:numId w:val="11"/>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Представление недостоверных сведений с целью сокрытия факта наличия у служащего и (или) его супруги (супруга) и несовершеннолетних детей объектов недвижимого имущества в целях получения единовременной субсидии на приобретение жилого помещения.</w:t>
      </w:r>
    </w:p>
    <w:p w:rsidR="002F2E18" w:rsidRPr="002F2E18" w:rsidRDefault="002F2E18" w:rsidP="002F2E18">
      <w:pPr>
        <w:numPr>
          <w:ilvl w:val="0"/>
          <w:numId w:val="11"/>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Сокрытие сведений о находящемся в собственности недвижимом имуществе, расположенном за пределами Российской Федерации.</w:t>
      </w:r>
    </w:p>
    <w:p w:rsidR="002F2E18" w:rsidRPr="002F2E18" w:rsidRDefault="002F2E18" w:rsidP="002F2E18">
      <w:pPr>
        <w:numPr>
          <w:ilvl w:val="0"/>
          <w:numId w:val="11"/>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2F2E18" w:rsidRPr="002F2E18" w:rsidRDefault="002F2E18" w:rsidP="002F2E18">
      <w:pPr>
        <w:numPr>
          <w:ilvl w:val="0"/>
          <w:numId w:val="11"/>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2F2E18" w:rsidRPr="002F2E18" w:rsidRDefault="002F2E18" w:rsidP="002F2E18">
      <w:pPr>
        <w:numPr>
          <w:ilvl w:val="0"/>
          <w:numId w:val="11"/>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Существенное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2F2E18" w:rsidRPr="002F2E18" w:rsidRDefault="002F2E18" w:rsidP="002F2E18">
      <w:pPr>
        <w:numPr>
          <w:ilvl w:val="0"/>
          <w:numId w:val="11"/>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Указание в разделе 2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2F2E18" w:rsidRPr="002F2E18" w:rsidRDefault="002F2E18" w:rsidP="002F2E18">
      <w:pPr>
        <w:shd w:val="clear" w:color="auto" w:fill="FFFFFF"/>
        <w:spacing w:after="0" w:line="240" w:lineRule="auto"/>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  </w:t>
      </w:r>
    </w:p>
    <w:p w:rsidR="002F2E18" w:rsidRPr="002F2E18" w:rsidRDefault="002F2E18" w:rsidP="002F2E18">
      <w:pPr>
        <w:shd w:val="clear" w:color="auto" w:fill="FFFFFF"/>
        <w:spacing w:after="0" w:line="240" w:lineRule="auto"/>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 </w:t>
      </w:r>
    </w:p>
    <w:p w:rsidR="002F2E18" w:rsidRPr="002F2E18" w:rsidRDefault="002F2E18" w:rsidP="002F2E18">
      <w:pPr>
        <w:shd w:val="clear" w:color="auto" w:fill="FFFFFF"/>
        <w:spacing w:after="0" w:line="240" w:lineRule="auto"/>
        <w:jc w:val="right"/>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Приложение № 2</w:t>
      </w:r>
    </w:p>
    <w:p w:rsidR="002F2E18" w:rsidRPr="002F2E18" w:rsidRDefault="002F2E18" w:rsidP="002F2E18">
      <w:pPr>
        <w:shd w:val="clear" w:color="auto" w:fill="FFFFFF"/>
        <w:spacing w:after="0" w:line="240" w:lineRule="auto"/>
        <w:jc w:val="right"/>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lastRenderedPageBreak/>
        <w:t> </w:t>
      </w:r>
    </w:p>
    <w:p w:rsidR="002F2E18" w:rsidRPr="002F2E18" w:rsidRDefault="002F2E18" w:rsidP="002F2E18">
      <w:pPr>
        <w:shd w:val="clear" w:color="auto" w:fill="FFFFFF"/>
        <w:spacing w:after="0" w:line="240" w:lineRule="auto"/>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к Методическим рекомендациям по</w:t>
      </w:r>
      <w:r w:rsidRPr="002F2E18">
        <w:rPr>
          <w:rFonts w:ascii="inherit" w:eastAsia="Times New Roman" w:hAnsi="inherit" w:cs="Tahoma"/>
          <w:color w:val="000000"/>
          <w:sz w:val="29"/>
          <w:szCs w:val="29"/>
          <w:lang w:eastAsia="ru-RU"/>
        </w:rPr>
        <w:br/>
        <w:t>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2F2E18" w:rsidRPr="002F2E18" w:rsidRDefault="002F2E18" w:rsidP="002F2E18">
      <w:pPr>
        <w:shd w:val="clear" w:color="auto" w:fill="FFFFFF"/>
        <w:spacing w:after="0" w:line="240" w:lineRule="auto"/>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 </w:t>
      </w:r>
    </w:p>
    <w:p w:rsidR="002F2E18" w:rsidRPr="002F2E18" w:rsidRDefault="002F2E18" w:rsidP="002F2E18">
      <w:pPr>
        <w:shd w:val="clear" w:color="auto" w:fill="FFFFFF"/>
        <w:spacing w:after="0" w:line="240" w:lineRule="auto"/>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Примерный перечень ситуаций, которые могут быть расценены как малозначительные проступки</w:t>
      </w:r>
    </w:p>
    <w:p w:rsidR="002F2E18" w:rsidRPr="002F2E18" w:rsidRDefault="002F2E18" w:rsidP="002F2E18">
      <w:pPr>
        <w:shd w:val="clear" w:color="auto" w:fill="FFFFFF"/>
        <w:spacing w:after="0" w:line="240" w:lineRule="auto"/>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 </w:t>
      </w:r>
    </w:p>
    <w:p w:rsidR="002F2E18" w:rsidRPr="002F2E18" w:rsidRDefault="002F2E18" w:rsidP="002F2E18">
      <w:pPr>
        <w:numPr>
          <w:ilvl w:val="0"/>
          <w:numId w:val="12"/>
        </w:numPr>
        <w:shd w:val="clear" w:color="auto" w:fill="FFFFFF"/>
        <w:spacing w:after="0" w:line="240" w:lineRule="auto"/>
        <w:ind w:left="0"/>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2F2E18" w:rsidRPr="002F2E18" w:rsidRDefault="002F2E18" w:rsidP="002F2E18">
      <w:pPr>
        <w:numPr>
          <w:ilvl w:val="0"/>
          <w:numId w:val="12"/>
        </w:numPr>
        <w:shd w:val="clear" w:color="auto" w:fill="FFFFFF"/>
        <w:spacing w:after="0" w:line="240" w:lineRule="auto"/>
        <w:ind w:left="0"/>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нет сомнений в отсутствии коррупционной составляющей в действиях (бездействии) служащего.</w:t>
      </w:r>
    </w:p>
    <w:p w:rsidR="002F2E18" w:rsidRPr="002F2E18" w:rsidRDefault="002F2E18" w:rsidP="002F2E18">
      <w:pPr>
        <w:numPr>
          <w:ilvl w:val="0"/>
          <w:numId w:val="12"/>
        </w:numPr>
        <w:shd w:val="clear" w:color="auto" w:fill="FFFFFF"/>
        <w:spacing w:after="0" w:line="240" w:lineRule="auto"/>
        <w:ind w:left="0"/>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2F2E18" w:rsidRPr="002F2E18" w:rsidRDefault="002F2E18" w:rsidP="002F2E18">
      <w:pPr>
        <w:numPr>
          <w:ilvl w:val="0"/>
          <w:numId w:val="12"/>
        </w:numPr>
        <w:shd w:val="clear" w:color="auto" w:fill="FFFFFF"/>
        <w:spacing w:after="0" w:line="240" w:lineRule="auto"/>
        <w:ind w:left="0"/>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2F2E18" w:rsidRPr="002F2E18" w:rsidRDefault="002F2E18" w:rsidP="002F2E18">
      <w:pPr>
        <w:numPr>
          <w:ilvl w:val="0"/>
          <w:numId w:val="12"/>
        </w:numPr>
        <w:shd w:val="clear" w:color="auto" w:fill="FFFFFF"/>
        <w:spacing w:after="0" w:line="240" w:lineRule="auto"/>
        <w:ind w:left="0"/>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5% от реальной площади данного объекта.</w:t>
      </w:r>
    </w:p>
    <w:p w:rsidR="002F2E18" w:rsidRPr="002F2E18" w:rsidRDefault="002F2E18" w:rsidP="002F2E18">
      <w:pPr>
        <w:numPr>
          <w:ilvl w:val="0"/>
          <w:numId w:val="12"/>
        </w:numPr>
        <w:shd w:val="clear" w:color="auto" w:fill="FFFFFF"/>
        <w:spacing w:after="0" w:line="240" w:lineRule="auto"/>
        <w:ind w:left="0"/>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Не указан доход от продажи транспортного средства за сумму менее 300 000 рублей при общем доходе семьи из трех человек менее 1,5 млн. рублей в год.</w:t>
      </w:r>
    </w:p>
    <w:p w:rsidR="002F2E18" w:rsidRPr="002F2E18" w:rsidRDefault="002F2E18" w:rsidP="002F2E18">
      <w:pPr>
        <w:numPr>
          <w:ilvl w:val="0"/>
          <w:numId w:val="12"/>
        </w:numPr>
        <w:shd w:val="clear" w:color="auto" w:fill="FFFFFF"/>
        <w:spacing w:after="0" w:line="240" w:lineRule="auto"/>
        <w:ind w:left="0"/>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2F2E18" w:rsidRDefault="002F2E18" w:rsidP="002F2E18">
      <w:pPr>
        <w:shd w:val="clear" w:color="auto" w:fill="FFFFFF"/>
        <w:spacing w:after="0" w:line="240" w:lineRule="auto"/>
        <w:textAlignment w:val="baseline"/>
        <w:rPr>
          <w:rFonts w:ascii="inherit" w:eastAsia="Times New Roman" w:hAnsi="inherit" w:cs="Tahoma"/>
          <w:color w:val="000000"/>
          <w:sz w:val="29"/>
          <w:szCs w:val="29"/>
          <w:lang w:eastAsia="ru-RU"/>
        </w:rPr>
      </w:pPr>
    </w:p>
    <w:p w:rsidR="002F2E18" w:rsidRDefault="002F2E18" w:rsidP="002F2E18">
      <w:pPr>
        <w:shd w:val="clear" w:color="auto" w:fill="FFFFFF"/>
        <w:spacing w:after="0" w:line="240" w:lineRule="auto"/>
        <w:textAlignment w:val="baseline"/>
        <w:rPr>
          <w:rFonts w:ascii="inherit" w:eastAsia="Times New Roman" w:hAnsi="inherit" w:cs="Tahoma"/>
          <w:color w:val="000000"/>
          <w:sz w:val="29"/>
          <w:szCs w:val="29"/>
          <w:lang w:eastAsia="ru-RU"/>
        </w:rPr>
      </w:pPr>
    </w:p>
    <w:p w:rsidR="002F2E18" w:rsidRDefault="002F2E18" w:rsidP="002F2E18">
      <w:pPr>
        <w:shd w:val="clear" w:color="auto" w:fill="FFFFFF"/>
        <w:spacing w:after="0" w:line="240" w:lineRule="auto"/>
        <w:textAlignment w:val="baseline"/>
        <w:rPr>
          <w:rFonts w:ascii="inherit" w:eastAsia="Times New Roman" w:hAnsi="inherit" w:cs="Tahoma"/>
          <w:color w:val="000000"/>
          <w:sz w:val="29"/>
          <w:szCs w:val="29"/>
          <w:lang w:eastAsia="ru-RU"/>
        </w:rPr>
      </w:pPr>
    </w:p>
    <w:p w:rsidR="002F2E18" w:rsidRPr="002F2E18" w:rsidRDefault="002F2E18" w:rsidP="002F2E18">
      <w:pPr>
        <w:shd w:val="clear" w:color="auto" w:fill="FFFFFF"/>
        <w:spacing w:after="0" w:line="240" w:lineRule="auto"/>
        <w:textAlignment w:val="baseline"/>
        <w:rPr>
          <w:rFonts w:ascii="inherit" w:eastAsia="Times New Roman" w:hAnsi="inherit" w:cs="Tahoma"/>
          <w:color w:val="000000"/>
          <w:sz w:val="29"/>
          <w:szCs w:val="29"/>
          <w:lang w:eastAsia="ru-RU"/>
        </w:rPr>
      </w:pPr>
    </w:p>
    <w:p w:rsidR="002F2E18" w:rsidRPr="002F2E18" w:rsidRDefault="002F2E18" w:rsidP="002F2E18">
      <w:pPr>
        <w:shd w:val="clear" w:color="auto" w:fill="FFFFFF"/>
        <w:spacing w:after="0" w:line="240" w:lineRule="auto"/>
        <w:jc w:val="right"/>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lastRenderedPageBreak/>
        <w:t>Приложение № 3</w:t>
      </w:r>
    </w:p>
    <w:p w:rsidR="002F2E18" w:rsidRPr="002F2E18" w:rsidRDefault="002F2E18" w:rsidP="002F2E18">
      <w:pPr>
        <w:shd w:val="clear" w:color="auto" w:fill="FFFFFF"/>
        <w:spacing w:after="0" w:line="240" w:lineRule="auto"/>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 </w:t>
      </w:r>
    </w:p>
    <w:p w:rsidR="002F2E18" w:rsidRPr="002F2E18" w:rsidRDefault="002F2E18" w:rsidP="002F2E18">
      <w:pPr>
        <w:shd w:val="clear" w:color="auto" w:fill="FFFFFF"/>
        <w:spacing w:after="0" w:line="240" w:lineRule="auto"/>
        <w:jc w:val="right"/>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к Методическим рекомендациям по</w:t>
      </w:r>
      <w:r w:rsidRPr="002F2E18">
        <w:rPr>
          <w:rFonts w:ascii="inherit" w:eastAsia="Times New Roman" w:hAnsi="inherit" w:cs="Tahoma"/>
          <w:color w:val="000000"/>
          <w:sz w:val="29"/>
          <w:szCs w:val="29"/>
          <w:lang w:eastAsia="ru-RU"/>
        </w:rPr>
        <w:br/>
        <w:t>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2F2E18" w:rsidRPr="002F2E18" w:rsidRDefault="002F2E18" w:rsidP="002F2E18">
      <w:pPr>
        <w:shd w:val="clear" w:color="auto" w:fill="FFFFFF"/>
        <w:spacing w:after="0" w:line="240" w:lineRule="auto"/>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 </w:t>
      </w:r>
    </w:p>
    <w:p w:rsidR="002F2E18" w:rsidRPr="002F2E18" w:rsidRDefault="002F2E18" w:rsidP="002F2E18">
      <w:pPr>
        <w:shd w:val="clear" w:color="auto" w:fill="FFFFFF"/>
        <w:spacing w:after="0" w:line="240" w:lineRule="auto"/>
        <w:jc w:val="center"/>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Примерный перечень ситуаций, которые могут быть расценены как несущественные проступки</w:t>
      </w:r>
    </w:p>
    <w:p w:rsidR="002F2E18" w:rsidRPr="002F2E18" w:rsidRDefault="002F2E18" w:rsidP="002F2E18">
      <w:pPr>
        <w:shd w:val="clear" w:color="auto" w:fill="FFFFFF"/>
        <w:spacing w:after="0" w:line="240" w:lineRule="auto"/>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 </w:t>
      </w:r>
    </w:p>
    <w:p w:rsidR="002F2E18" w:rsidRPr="002F2E18" w:rsidRDefault="002F2E18" w:rsidP="002F2E18">
      <w:pPr>
        <w:numPr>
          <w:ilvl w:val="0"/>
          <w:numId w:val="13"/>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Общая величина всех доходов или величина остатка на счете в банке или иной кредитной организации, ошибочно не указанных в Справке, не превышает 10 000 рублей вследствие округления в большую или меньшую сторону величины дохода, остатка.</w:t>
      </w:r>
    </w:p>
    <w:p w:rsidR="002F2E18" w:rsidRPr="002F2E18" w:rsidRDefault="002F2E18" w:rsidP="002F2E18">
      <w:pPr>
        <w:numPr>
          <w:ilvl w:val="0"/>
          <w:numId w:val="13"/>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Объект недвижимого имущества, находящийся в пользовании по договору социального найма, указан в разделе «Недвижимое имущество».</w:t>
      </w:r>
    </w:p>
    <w:p w:rsidR="002F2E18" w:rsidRPr="002F2E18" w:rsidRDefault="002F2E18" w:rsidP="002F2E18">
      <w:pPr>
        <w:numPr>
          <w:ilvl w:val="0"/>
          <w:numId w:val="13"/>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в связи с членством в 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2F2E18" w:rsidRPr="002F2E18" w:rsidRDefault="002F2E18" w:rsidP="002F2E18">
      <w:pPr>
        <w:numPr>
          <w:ilvl w:val="0"/>
          <w:numId w:val="13"/>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Объект недвижимого имущества, который ранее указывался в разделе «Недвижимое имущество» (например, двухкомнатная квартира), фактически оказался двумя объектами недвижимого имущества (например, две однокомнатные квартиры).</w:t>
      </w:r>
    </w:p>
    <w:p w:rsidR="002F2E18" w:rsidRPr="002F2E18" w:rsidRDefault="002F2E18" w:rsidP="002F2E18">
      <w:pPr>
        <w:numPr>
          <w:ilvl w:val="0"/>
          <w:numId w:val="13"/>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2F2E18" w:rsidRPr="002F2E18" w:rsidRDefault="002F2E18" w:rsidP="002F2E18">
      <w:pPr>
        <w:numPr>
          <w:ilvl w:val="0"/>
          <w:numId w:val="13"/>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2F2E18" w:rsidRPr="002F2E18" w:rsidRDefault="002F2E18" w:rsidP="002F2E18">
      <w:pPr>
        <w:numPr>
          <w:ilvl w:val="0"/>
          <w:numId w:val="13"/>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2F2E18" w:rsidRPr="002F2E18" w:rsidRDefault="002F2E18" w:rsidP="002F2E18">
      <w:pPr>
        <w:numPr>
          <w:ilvl w:val="0"/>
          <w:numId w:val="13"/>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 xml:space="preserve">Не указаны сведения о транспортных средствах, рыночная стоимость которых не превышает 100 000 рублей, фактическое пользование данными </w:t>
      </w:r>
      <w:r w:rsidRPr="002F2E18">
        <w:rPr>
          <w:rFonts w:ascii="inherit" w:eastAsia="Times New Roman" w:hAnsi="inherit" w:cs="Tahoma"/>
          <w:color w:val="000000"/>
          <w:sz w:val="29"/>
          <w:szCs w:val="29"/>
          <w:lang w:eastAsia="ru-RU"/>
        </w:rPr>
        <w:lastRenderedPageBreak/>
        <w:t>транспортными средствами не осуществляется более 10 лет и (или) они были переданы третьим лицам по генеральной доверенности, а также о транспортных средствах, находящихся в угоне.</w:t>
      </w:r>
    </w:p>
    <w:p w:rsidR="002F2E18" w:rsidRPr="002F2E18" w:rsidRDefault="002F2E18" w:rsidP="002F2E18">
      <w:pPr>
        <w:numPr>
          <w:ilvl w:val="0"/>
          <w:numId w:val="13"/>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Ошибки в наименовании вида транспортного средства и в наименовании места его регистрации (за исключением субъекта Российской Федерации).</w:t>
      </w:r>
    </w:p>
    <w:p w:rsidR="002F2E18" w:rsidRPr="002F2E18" w:rsidRDefault="002F2E18" w:rsidP="002F2E18">
      <w:pPr>
        <w:numPr>
          <w:ilvl w:val="0"/>
          <w:numId w:val="13"/>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Не указаны сведения о находящихся в собственности ценных бумагах, при этом данные ценные бумаги не дают владельцу права на участие в управлении коммерческой организацией, приносимый ими доход не превышает сумму, равную 1 000 рублей в год, а их общая рыночная стоимость не превышает сумму 10 000 рублей.</w:t>
      </w:r>
    </w:p>
    <w:p w:rsidR="002F2E18" w:rsidRPr="002F2E18" w:rsidRDefault="002F2E18" w:rsidP="002F2E18">
      <w:pPr>
        <w:numPr>
          <w:ilvl w:val="0"/>
          <w:numId w:val="13"/>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2F2E18" w:rsidRPr="002F2E18" w:rsidRDefault="002F2E18" w:rsidP="002F2E18">
      <w:pPr>
        <w:numPr>
          <w:ilvl w:val="0"/>
          <w:numId w:val="13"/>
        </w:numPr>
        <w:shd w:val="clear" w:color="auto" w:fill="FFFFFF"/>
        <w:spacing w:after="0" w:line="240" w:lineRule="auto"/>
        <w:ind w:left="0"/>
        <w:jc w:val="both"/>
        <w:textAlignment w:val="baseline"/>
        <w:rPr>
          <w:rFonts w:ascii="inherit" w:eastAsia="Times New Roman" w:hAnsi="inherit" w:cs="Tahoma"/>
          <w:color w:val="000000"/>
          <w:sz w:val="29"/>
          <w:szCs w:val="29"/>
          <w:lang w:eastAsia="ru-RU"/>
        </w:rPr>
      </w:pPr>
      <w:r w:rsidRPr="002F2E18">
        <w:rPr>
          <w:rFonts w:ascii="inherit" w:eastAsia="Times New Roman" w:hAnsi="inherit" w:cs="Tahoma"/>
          <w:color w:val="000000"/>
          <w:sz w:val="29"/>
          <w:szCs w:val="29"/>
          <w:lang w:eastAsia="ru-RU"/>
        </w:rPr>
        <w:t>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 сведения о совершенной сделке и (или) приобретенном имуществе указаны в соответствующем разделе Справки.</w:t>
      </w:r>
    </w:p>
    <w:p w:rsidR="002F2E18" w:rsidRPr="002F2E18" w:rsidRDefault="002F2E18" w:rsidP="002F2E18">
      <w:pPr>
        <w:numPr>
          <w:ilvl w:val="0"/>
          <w:numId w:val="14"/>
        </w:numPr>
        <w:shd w:val="clear" w:color="auto" w:fill="FFFFFF"/>
        <w:spacing w:line="240" w:lineRule="auto"/>
        <w:ind w:left="0" w:right="300"/>
        <w:textAlignment w:val="baseline"/>
        <w:rPr>
          <w:rFonts w:ascii="inherit" w:eastAsia="Times New Roman" w:hAnsi="inherit" w:cs="Tahoma"/>
          <w:color w:val="000000"/>
          <w:sz w:val="29"/>
          <w:szCs w:val="29"/>
          <w:lang w:eastAsia="ru-RU"/>
        </w:rPr>
      </w:pPr>
      <w:hyperlink r:id="rId5" w:tooltip="Показать страницу для печати для этой страницы." w:history="1">
        <w:r w:rsidRPr="002F2E18">
          <w:rPr>
            <w:rFonts w:ascii="inherit" w:eastAsia="Times New Roman" w:hAnsi="inherit" w:cs="Tahoma"/>
            <w:caps/>
            <w:color w:val="FFFFFF"/>
            <w:sz w:val="29"/>
            <w:szCs w:val="29"/>
            <w:u w:val="single"/>
            <w:bdr w:val="none" w:sz="0" w:space="0" w:color="auto" w:frame="1"/>
            <w:shd w:val="clear" w:color="auto" w:fill="184073"/>
            <w:lang w:eastAsia="ru-RU"/>
          </w:rPr>
          <w:t>ВЕРСИЯ ДЛЯ ПЕЧАТИ</w:t>
        </w:r>
      </w:hyperlink>
    </w:p>
    <w:p w:rsidR="00B43CFB" w:rsidRDefault="00B43CFB"/>
    <w:sectPr w:rsidR="00B43CFB" w:rsidSect="00CC3891">
      <w:pgSz w:w="11907" w:h="16443"/>
      <w:pgMar w:top="1134" w:right="851" w:bottom="1134" w:left="1701" w:header="720" w:footer="720"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7E42"/>
    <w:multiLevelType w:val="multilevel"/>
    <w:tmpl w:val="0940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4244F"/>
    <w:multiLevelType w:val="multilevel"/>
    <w:tmpl w:val="6BBC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E543F"/>
    <w:multiLevelType w:val="multilevel"/>
    <w:tmpl w:val="71D20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B7329A"/>
    <w:multiLevelType w:val="multilevel"/>
    <w:tmpl w:val="104A5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2A4F0C"/>
    <w:multiLevelType w:val="multilevel"/>
    <w:tmpl w:val="B0344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7518F3"/>
    <w:multiLevelType w:val="multilevel"/>
    <w:tmpl w:val="A46C2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D349B2"/>
    <w:multiLevelType w:val="multilevel"/>
    <w:tmpl w:val="C7885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B619CF"/>
    <w:multiLevelType w:val="multilevel"/>
    <w:tmpl w:val="7DFC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FA4E71"/>
    <w:multiLevelType w:val="multilevel"/>
    <w:tmpl w:val="1D8E3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DB5A92"/>
    <w:multiLevelType w:val="multilevel"/>
    <w:tmpl w:val="9522E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A7373B"/>
    <w:multiLevelType w:val="multilevel"/>
    <w:tmpl w:val="23CA6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800343"/>
    <w:multiLevelType w:val="multilevel"/>
    <w:tmpl w:val="870E8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C11D6A"/>
    <w:multiLevelType w:val="multilevel"/>
    <w:tmpl w:val="44223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CB58C4"/>
    <w:multiLevelType w:val="multilevel"/>
    <w:tmpl w:val="608A2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4"/>
  </w:num>
  <w:num w:numId="4">
    <w:abstractNumId w:val="8"/>
  </w:num>
  <w:num w:numId="5">
    <w:abstractNumId w:val="6"/>
  </w:num>
  <w:num w:numId="6">
    <w:abstractNumId w:val="12"/>
  </w:num>
  <w:num w:numId="7">
    <w:abstractNumId w:val="2"/>
  </w:num>
  <w:num w:numId="8">
    <w:abstractNumId w:val="9"/>
  </w:num>
  <w:num w:numId="9">
    <w:abstractNumId w:val="0"/>
  </w:num>
  <w:num w:numId="10">
    <w:abstractNumId w:val="3"/>
  </w:num>
  <w:num w:numId="11">
    <w:abstractNumId w:val="13"/>
  </w:num>
  <w:num w:numId="12">
    <w:abstractNumId w:val="11"/>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EC"/>
    <w:rsid w:val="00182BAE"/>
    <w:rsid w:val="002F2E18"/>
    <w:rsid w:val="0035101E"/>
    <w:rsid w:val="004B1E6E"/>
    <w:rsid w:val="007976C2"/>
    <w:rsid w:val="008D3CEC"/>
    <w:rsid w:val="00A50990"/>
    <w:rsid w:val="00B253AB"/>
    <w:rsid w:val="00B43CFB"/>
    <w:rsid w:val="00B81EAC"/>
    <w:rsid w:val="00CC3891"/>
    <w:rsid w:val="00F06C50"/>
    <w:rsid w:val="00F60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25D5F-89EB-4DE1-BCE2-9D1B229E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259550">
      <w:bodyDiv w:val="1"/>
      <w:marLeft w:val="0"/>
      <w:marRight w:val="0"/>
      <w:marTop w:val="0"/>
      <w:marBottom w:val="0"/>
      <w:divBdr>
        <w:top w:val="none" w:sz="0" w:space="0" w:color="auto"/>
        <w:left w:val="none" w:sz="0" w:space="0" w:color="auto"/>
        <w:bottom w:val="none" w:sz="0" w:space="0" w:color="auto"/>
        <w:right w:val="none" w:sz="0" w:space="0" w:color="auto"/>
      </w:divBdr>
      <w:divsChild>
        <w:div w:id="2067024413">
          <w:marLeft w:val="0"/>
          <w:marRight w:val="0"/>
          <w:marTop w:val="0"/>
          <w:marBottom w:val="0"/>
          <w:divBdr>
            <w:top w:val="none" w:sz="0" w:space="0" w:color="auto"/>
            <w:left w:val="none" w:sz="0" w:space="0" w:color="auto"/>
            <w:bottom w:val="none" w:sz="0" w:space="0" w:color="auto"/>
            <w:right w:val="none" w:sz="0" w:space="0" w:color="auto"/>
          </w:divBdr>
        </w:div>
        <w:div w:id="1118792084">
          <w:marLeft w:val="0"/>
          <w:marRight w:val="0"/>
          <w:marTop w:val="0"/>
          <w:marBottom w:val="0"/>
          <w:divBdr>
            <w:top w:val="none" w:sz="0" w:space="0" w:color="auto"/>
            <w:left w:val="none" w:sz="0" w:space="0" w:color="auto"/>
            <w:bottom w:val="none" w:sz="0" w:space="0" w:color="auto"/>
            <w:right w:val="none" w:sz="0" w:space="0" w:color="auto"/>
          </w:divBdr>
          <w:divsChild>
            <w:div w:id="2137022859">
              <w:marLeft w:val="0"/>
              <w:marRight w:val="0"/>
              <w:marTop w:val="0"/>
              <w:marBottom w:val="300"/>
              <w:divBdr>
                <w:top w:val="none" w:sz="0" w:space="0" w:color="auto"/>
                <w:left w:val="none" w:sz="0" w:space="0" w:color="auto"/>
                <w:bottom w:val="none" w:sz="0" w:space="0" w:color="auto"/>
                <w:right w:val="none" w:sz="0" w:space="0" w:color="auto"/>
              </w:divBdr>
              <w:divsChild>
                <w:div w:id="827290111">
                  <w:marLeft w:val="0"/>
                  <w:marRight w:val="0"/>
                  <w:marTop w:val="0"/>
                  <w:marBottom w:val="0"/>
                  <w:divBdr>
                    <w:top w:val="none" w:sz="0" w:space="0" w:color="auto"/>
                    <w:left w:val="none" w:sz="0" w:space="0" w:color="auto"/>
                    <w:bottom w:val="none" w:sz="0" w:space="0" w:color="auto"/>
                    <w:right w:val="none" w:sz="0" w:space="0" w:color="auto"/>
                  </w:divBdr>
                  <w:divsChild>
                    <w:div w:id="73820372">
                      <w:marLeft w:val="0"/>
                      <w:marRight w:val="0"/>
                      <w:marTop w:val="0"/>
                      <w:marBottom w:val="0"/>
                      <w:divBdr>
                        <w:top w:val="none" w:sz="0" w:space="0" w:color="auto"/>
                        <w:left w:val="none" w:sz="0" w:space="0" w:color="auto"/>
                        <w:bottom w:val="none" w:sz="0" w:space="0" w:color="auto"/>
                        <w:right w:val="none" w:sz="0" w:space="0" w:color="auto"/>
                      </w:divBdr>
                      <w:divsChild>
                        <w:div w:id="1034307149">
                          <w:marLeft w:val="0"/>
                          <w:marRight w:val="0"/>
                          <w:marTop w:val="0"/>
                          <w:marBottom w:val="0"/>
                          <w:divBdr>
                            <w:top w:val="none" w:sz="0" w:space="0" w:color="auto"/>
                            <w:left w:val="none" w:sz="0" w:space="0" w:color="auto"/>
                            <w:bottom w:val="none" w:sz="0" w:space="0" w:color="auto"/>
                            <w:right w:val="none" w:sz="0" w:space="0" w:color="auto"/>
                          </w:divBdr>
                          <w:divsChild>
                            <w:div w:id="1966035068">
                              <w:marLeft w:val="0"/>
                              <w:marRight w:val="0"/>
                              <w:marTop w:val="0"/>
                              <w:marBottom w:val="0"/>
                              <w:divBdr>
                                <w:top w:val="none" w:sz="0" w:space="0" w:color="auto"/>
                                <w:left w:val="none" w:sz="0" w:space="0" w:color="auto"/>
                                <w:bottom w:val="none" w:sz="0" w:space="0" w:color="auto"/>
                                <w:right w:val="none" w:sz="0" w:space="0" w:color="auto"/>
                              </w:divBdr>
                              <w:divsChild>
                                <w:div w:id="1624076773">
                                  <w:marLeft w:val="0"/>
                                  <w:marRight w:val="0"/>
                                  <w:marTop w:val="0"/>
                                  <w:marBottom w:val="0"/>
                                  <w:divBdr>
                                    <w:top w:val="none" w:sz="0" w:space="0" w:color="auto"/>
                                    <w:left w:val="none" w:sz="0" w:space="0" w:color="auto"/>
                                    <w:bottom w:val="none" w:sz="0" w:space="0" w:color="auto"/>
                                    <w:right w:val="none" w:sz="0" w:space="0" w:color="auto"/>
                                  </w:divBdr>
                                  <w:divsChild>
                                    <w:div w:id="20885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injust.ru/ru/print/22684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3222</Words>
  <Characters>18371</Characters>
  <Application>Microsoft Office Word</Application>
  <DocSecurity>0</DocSecurity>
  <Lines>153</Lines>
  <Paragraphs>43</Paragraphs>
  <ScaleCrop>false</ScaleCrop>
  <Company/>
  <LinksUpToDate>false</LinksUpToDate>
  <CharactersWithSpaces>21550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2017-04-21T12:40:00Z</dcterms:created>
  <dcterms:modified xsi:type="dcterms:W3CDTF">2017-04-21T12:41:00Z</dcterms:modified>
</cp:coreProperties>
</file>