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54" w:rsidRPr="00B66054" w:rsidRDefault="00B66054" w:rsidP="00B66054">
      <w:pPr>
        <w:autoSpaceDE w:val="0"/>
        <w:autoSpaceDN w:val="0"/>
        <w:adjustRightInd w:val="0"/>
        <w:spacing w:after="0" w:line="240" w:lineRule="auto"/>
        <w:ind w:left="5387"/>
        <w:jc w:val="center"/>
        <w:rPr>
          <w:rFonts w:ascii="Times New Roman" w:eastAsia="Times New Roman" w:hAnsi="Times New Roman" w:cs="Times New Roman"/>
          <w:bCs/>
          <w:sz w:val="28"/>
          <w:szCs w:val="28"/>
          <w:lang w:eastAsia="ru-RU"/>
        </w:rPr>
      </w:pPr>
      <w:r w:rsidRPr="00B66054">
        <w:rPr>
          <w:rFonts w:ascii="Times New Roman" w:eastAsia="Times New Roman" w:hAnsi="Times New Roman" w:cs="Times New Roman"/>
          <w:b/>
          <w:bCs/>
          <w:sz w:val="28"/>
          <w:szCs w:val="28"/>
          <w:lang w:eastAsia="ru-RU"/>
        </w:rPr>
        <w:t xml:space="preserve">Подготовлен Министерством труда и социальной защиты Российской Федерации </w:t>
      </w:r>
    </w:p>
    <w:p w:rsidR="00B66054" w:rsidRPr="00B66054" w:rsidRDefault="00B66054" w:rsidP="00B66054">
      <w:pPr>
        <w:autoSpaceDE w:val="0"/>
        <w:autoSpaceDN w:val="0"/>
        <w:adjustRightInd w:val="0"/>
        <w:spacing w:after="0" w:line="240" w:lineRule="auto"/>
        <w:ind w:left="5387"/>
        <w:jc w:val="center"/>
        <w:rPr>
          <w:rFonts w:ascii="Times New Roman" w:eastAsia="Times New Roman" w:hAnsi="Times New Roman" w:cs="Times New Roman"/>
          <w:bCs/>
          <w:sz w:val="28"/>
          <w:szCs w:val="28"/>
          <w:lang w:eastAsia="ru-RU"/>
        </w:rPr>
      </w:pPr>
      <w:r w:rsidRPr="00B66054">
        <w:rPr>
          <w:rFonts w:ascii="Times New Roman" w:eastAsia="Times New Roman" w:hAnsi="Times New Roman" w:cs="Times New Roman"/>
          <w:b/>
          <w:bCs/>
          <w:sz w:val="28"/>
          <w:szCs w:val="28"/>
          <w:lang w:eastAsia="ru-RU"/>
        </w:rPr>
        <w:t>(февраль 2016 г.)</w:t>
      </w:r>
    </w:p>
    <w:p w:rsidR="00B66054" w:rsidRPr="00B66054" w:rsidRDefault="00B66054" w:rsidP="00B66054">
      <w:pPr>
        <w:autoSpaceDE w:val="0"/>
        <w:autoSpaceDN w:val="0"/>
        <w:adjustRightInd w:val="0"/>
        <w:spacing w:after="0" w:line="240" w:lineRule="auto"/>
        <w:ind w:left="317"/>
        <w:jc w:val="center"/>
        <w:rPr>
          <w:rFonts w:ascii="Times New Roman" w:eastAsia="Times New Roman" w:hAnsi="Times New Roman" w:cs="Times New Roman"/>
          <w:b/>
          <w:bCs/>
          <w:sz w:val="28"/>
          <w:szCs w:val="28"/>
          <w:lang w:eastAsia="ru-RU"/>
        </w:rPr>
      </w:pPr>
    </w:p>
    <w:p w:rsidR="00B66054" w:rsidRPr="00B66054" w:rsidRDefault="00B66054" w:rsidP="00B66054">
      <w:pPr>
        <w:autoSpaceDE w:val="0"/>
        <w:autoSpaceDN w:val="0"/>
        <w:adjustRightInd w:val="0"/>
        <w:spacing w:after="0" w:line="240" w:lineRule="auto"/>
        <w:ind w:left="317"/>
        <w:jc w:val="center"/>
        <w:rPr>
          <w:rFonts w:ascii="Times New Roman" w:eastAsia="Times New Roman" w:hAnsi="Times New Roman" w:cs="Times New Roman"/>
          <w:b/>
          <w:bCs/>
          <w:sz w:val="28"/>
          <w:szCs w:val="28"/>
          <w:lang w:eastAsia="ru-RU"/>
        </w:rPr>
      </w:pPr>
    </w:p>
    <w:p w:rsidR="00B66054" w:rsidRPr="00B66054" w:rsidRDefault="00B66054" w:rsidP="00B66054">
      <w:pPr>
        <w:autoSpaceDE w:val="0"/>
        <w:autoSpaceDN w:val="0"/>
        <w:adjustRightInd w:val="0"/>
        <w:spacing w:after="0" w:line="240" w:lineRule="auto"/>
        <w:ind w:left="317"/>
        <w:jc w:val="center"/>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b/>
          <w:bCs/>
          <w:sz w:val="28"/>
          <w:szCs w:val="28"/>
          <w:lang w:eastAsia="ru-RU"/>
        </w:rPr>
        <w:t>Обзор практики привлечения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B66054" w:rsidRPr="00B66054" w:rsidRDefault="00B66054" w:rsidP="00B66054">
      <w:pPr>
        <w:autoSpaceDE w:val="0"/>
        <w:autoSpaceDN w:val="0"/>
        <w:adjustRightInd w:val="0"/>
        <w:spacing w:after="0" w:line="240" w:lineRule="auto"/>
        <w:ind w:right="48"/>
        <w:jc w:val="center"/>
        <w:rPr>
          <w:rFonts w:ascii="Times New Roman" w:eastAsia="Times New Roman" w:hAnsi="Times New Roman" w:cs="Times New Roman"/>
          <w:b/>
          <w:bCs/>
          <w:sz w:val="28"/>
          <w:szCs w:val="28"/>
          <w:lang w:eastAsia="ru-RU"/>
        </w:rPr>
      </w:pPr>
    </w:p>
    <w:p w:rsidR="00B66054" w:rsidRPr="00B66054" w:rsidRDefault="00B66054" w:rsidP="00B66054">
      <w:pPr>
        <w:tabs>
          <w:tab w:val="left" w:pos="1013"/>
        </w:tabs>
        <w:autoSpaceDE w:val="0"/>
        <w:autoSpaceDN w:val="0"/>
        <w:adjustRightInd w:val="0"/>
        <w:spacing w:after="0" w:line="240" w:lineRule="auto"/>
        <w:ind w:right="29" w:firstLine="715"/>
        <w:jc w:val="both"/>
        <w:rPr>
          <w:rFonts w:ascii="Times New Roman" w:eastAsia="Times New Roman" w:hAnsi="Times New Roman" w:cs="Times New Roman"/>
          <w:bCs/>
          <w:sz w:val="28"/>
          <w:szCs w:val="28"/>
          <w:lang w:eastAsia="ru-RU"/>
        </w:rPr>
      </w:pPr>
      <w:r w:rsidRPr="00B66054">
        <w:rPr>
          <w:rFonts w:ascii="Times New Roman" w:eastAsia="Times New Roman" w:hAnsi="Times New Roman" w:cs="Times New Roman"/>
          <w:bCs/>
          <w:sz w:val="28"/>
          <w:szCs w:val="28"/>
          <w:lang w:eastAsia="ru-RU"/>
        </w:rPr>
        <w:t xml:space="preserve">1. Настоящий обзор подготовлен по итогам обобщения результатов мониторинга применения </w:t>
      </w:r>
      <w:r w:rsidRPr="00B66054">
        <w:rPr>
          <w:rFonts w:ascii="Times New Roman" w:eastAsia="Times New Roman" w:hAnsi="Times New Roman" w:cs="Times New Roman"/>
          <w:sz w:val="28"/>
          <w:szCs w:val="28"/>
          <w:lang w:eastAsia="ru-RU"/>
        </w:rPr>
        <w:t xml:space="preserve">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 </w:t>
      </w:r>
    </w:p>
    <w:p w:rsidR="00B66054" w:rsidRPr="00B66054" w:rsidRDefault="00B66054" w:rsidP="00B66054">
      <w:pPr>
        <w:tabs>
          <w:tab w:val="left" w:pos="1013"/>
        </w:tabs>
        <w:autoSpaceDE w:val="0"/>
        <w:autoSpaceDN w:val="0"/>
        <w:adjustRightInd w:val="0"/>
        <w:spacing w:after="0" w:line="240" w:lineRule="auto"/>
        <w:ind w:right="29" w:firstLine="709"/>
        <w:jc w:val="both"/>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sz w:val="28"/>
          <w:szCs w:val="28"/>
          <w:lang w:eastAsia="ru-RU"/>
        </w:rPr>
        <w:t>2. Анализ правоприменительной практики государственных (муниципальных) органов показал, что не влечет применения взысканий, поскольку не образует коррупционного проступка:</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ненадлежащее соблюдение запрета, неисполнение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законодательством срок или получению информации (документов), необходимых для достоверного и полного отражения данных сведений, соблюдению ограничения, запрета, требования о предотвращении или урегулировании конфликта интересов;</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б)</w:t>
      </w:r>
      <w:r w:rsidRPr="00B66054">
        <w:rPr>
          <w:rFonts w:ascii="Times New Roman" w:eastAsia="Times New Roman" w:hAnsi="Times New Roman" w:cs="Times New Roman"/>
          <w:sz w:val="28"/>
          <w:szCs w:val="28"/>
          <w:lang w:eastAsia="ru-RU"/>
        </w:rPr>
        <w:tab/>
        <w:t xml:space="preserve">ошибочное (неточное) указание сведений в справке о доходах, расходах, об имуществе и обязательствах имущественного характера </w:t>
      </w:r>
      <w:r w:rsidRPr="00B66054">
        <w:rPr>
          <w:rFonts w:ascii="Times New Roman" w:eastAsia="Times New Roman" w:hAnsi="Times New Roman" w:cs="Times New Roman"/>
          <w:sz w:val="28"/>
          <w:szCs w:val="28"/>
          <w:lang w:eastAsia="ru-RU"/>
        </w:rPr>
        <w:br/>
        <w:t>(далее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2-НДФЛ,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B66054" w:rsidRPr="00B66054" w:rsidRDefault="00B66054" w:rsidP="00B66054">
      <w:pPr>
        <w:autoSpaceDE w:val="0"/>
        <w:autoSpaceDN w:val="0"/>
        <w:adjustRightInd w:val="0"/>
        <w:spacing w:after="0" w:line="240" w:lineRule="auto"/>
        <w:ind w:right="48"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 xml:space="preserve">При этом обстоятельства, указанные в подпунктах «а» и «б» пункта 2, отражаются в письменных пояснениях служащего, представляемых в </w:t>
      </w:r>
      <w:r w:rsidRPr="00B66054">
        <w:rPr>
          <w:rFonts w:ascii="Times New Roman" w:eastAsia="Times New Roman" w:hAnsi="Times New Roman" w:cs="Times New Roman"/>
          <w:sz w:val="28"/>
          <w:szCs w:val="28"/>
          <w:lang w:eastAsia="ru-RU"/>
        </w:rPr>
        <w:lastRenderedPageBreak/>
        <w:t>подразделение по профилактике коррупционных и иных правонарушений, или подтверждаются иными документами;</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w:t>
      </w:r>
      <w:r w:rsidRPr="00B66054">
        <w:rPr>
          <w:rFonts w:ascii="Times New Roman" w:eastAsia="Times New Roman" w:hAnsi="Times New Roman" w:cs="Times New Roman"/>
          <w:sz w:val="28"/>
          <w:szCs w:val="28"/>
          <w:lang w:eastAsia="ru-RU"/>
        </w:rPr>
        <w:tab/>
        <w:t>заполнение служащим Справки в ином, не общепринятом, орфографическом порядке, при котором сохраняется смысловое</w:t>
      </w:r>
      <w:r w:rsidRPr="00B66054">
        <w:rPr>
          <w:rFonts w:ascii="Times New Roman" w:eastAsia="Times New Roman" w:hAnsi="Times New Roman" w:cs="Times New Roman"/>
          <w:sz w:val="28"/>
          <w:szCs w:val="28"/>
          <w:lang w:eastAsia="ru-RU"/>
        </w:rPr>
        <w:br/>
        <w:t>содержание данных в Справке, либо когда заполнены разделы, графы Справки, не подлежащие заполнению. Например:</w:t>
      </w:r>
    </w:p>
    <w:p w:rsidR="00B66054" w:rsidRPr="00B66054" w:rsidRDefault="00B66054" w:rsidP="00B6605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B66054" w:rsidRPr="00B66054" w:rsidRDefault="00B66054" w:rsidP="00B6605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некорректное указание наименования, адреса кредитной организации, при правильном предоставлении иной информации по соответствующему разделу Справки (рассмотрены случаи, когда указан не юридический адрес банка, а фактический адрес его филиала, открывшего счет, или вместо правильного указания организационно-правовой формы кредитной организации ПАО «ВТБ 24» указано ВТБ 24, ВТБ и т.п.), при условии, что указанное наименование кредитного учреждения позволяет его достоверно установить;</w:t>
      </w:r>
    </w:p>
    <w:p w:rsidR="00B66054" w:rsidRPr="00B66054" w:rsidRDefault="00B66054" w:rsidP="00B66054">
      <w:pPr>
        <w:autoSpaceDE w:val="0"/>
        <w:autoSpaceDN w:val="0"/>
        <w:adjustRightInd w:val="0"/>
        <w:spacing w:after="0" w:line="240" w:lineRule="auto"/>
        <w:ind w:firstLine="701"/>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указание срочных обязательств финансового характера на сумму менее 500 000 рублей;</w:t>
      </w:r>
    </w:p>
    <w:p w:rsidR="00B66054" w:rsidRPr="00B66054" w:rsidRDefault="00B66054" w:rsidP="00B66054">
      <w:pPr>
        <w:tabs>
          <w:tab w:val="left" w:pos="1022"/>
          <w:tab w:val="left" w:pos="3830"/>
          <w:tab w:val="left" w:pos="6106"/>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г)</w:t>
      </w:r>
      <w:r w:rsidRPr="00B66054">
        <w:rPr>
          <w:rFonts w:ascii="Times New Roman" w:eastAsia="Times New Roman" w:hAnsi="Times New Roman" w:cs="Times New Roman"/>
          <w:sz w:val="28"/>
          <w:szCs w:val="28"/>
          <w:lang w:eastAsia="ru-RU"/>
        </w:rPr>
        <w:tab/>
        <w:t>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Справках не отраженные или не полностью отраженные сведения.</w:t>
      </w: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3. Соответствующие должностные лица в рамках реализации функций по обеспечению соблюдения служащими требований законодательства о противодействии коррупции при приеме Справок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B66054" w:rsidRPr="00B66054" w:rsidRDefault="00B66054" w:rsidP="00B66054">
      <w:pPr>
        <w:tabs>
          <w:tab w:val="left" w:pos="1008"/>
        </w:tabs>
        <w:autoSpaceDE w:val="0"/>
        <w:autoSpaceDN w:val="0"/>
        <w:adjustRightInd w:val="0"/>
        <w:spacing w:after="0" w:line="240" w:lineRule="auto"/>
        <w:ind w:right="48" w:firstLine="715"/>
        <w:jc w:val="both"/>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sz w:val="28"/>
          <w:szCs w:val="28"/>
          <w:lang w:eastAsia="ru-RU"/>
        </w:rPr>
        <w:t>4. Согласно положениям федеральных законов, определяющих специфику профессиональной служебной (трудовой) деятельности служащих, за нарушение требований законодательства о противодействии коррупции применяются следующие виды взысканий:</w:t>
      </w:r>
    </w:p>
    <w:p w:rsidR="00B66054" w:rsidRPr="00B66054" w:rsidRDefault="00B66054" w:rsidP="00B66054">
      <w:pPr>
        <w:tabs>
          <w:tab w:val="left" w:pos="1018"/>
        </w:tabs>
        <w:autoSpaceDE w:val="0"/>
        <w:autoSpaceDN w:val="0"/>
        <w:adjustRightInd w:val="0"/>
        <w:spacing w:after="0" w:line="240" w:lineRule="auto"/>
        <w:ind w:left="710"/>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замечание;</w:t>
      </w:r>
    </w:p>
    <w:p w:rsidR="00B66054" w:rsidRPr="00B66054" w:rsidRDefault="00B66054" w:rsidP="00B66054">
      <w:pPr>
        <w:tabs>
          <w:tab w:val="left" w:pos="1018"/>
        </w:tabs>
        <w:autoSpaceDE w:val="0"/>
        <w:autoSpaceDN w:val="0"/>
        <w:adjustRightInd w:val="0"/>
        <w:spacing w:after="0" w:line="240" w:lineRule="auto"/>
        <w:ind w:left="710"/>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lastRenderedPageBreak/>
        <w:t>б)</w:t>
      </w:r>
      <w:r w:rsidRPr="00B66054">
        <w:rPr>
          <w:rFonts w:ascii="Times New Roman" w:eastAsia="Times New Roman" w:hAnsi="Times New Roman" w:cs="Times New Roman"/>
          <w:sz w:val="28"/>
          <w:szCs w:val="28"/>
          <w:lang w:eastAsia="ru-RU"/>
        </w:rPr>
        <w:tab/>
        <w:t>выговор;</w:t>
      </w:r>
    </w:p>
    <w:p w:rsidR="00B66054" w:rsidRPr="00B66054" w:rsidRDefault="00B66054" w:rsidP="00B66054">
      <w:pPr>
        <w:tabs>
          <w:tab w:val="left" w:pos="1018"/>
        </w:tabs>
        <w:autoSpaceDE w:val="0"/>
        <w:autoSpaceDN w:val="0"/>
        <w:adjustRightInd w:val="0"/>
        <w:spacing w:after="0" w:line="240" w:lineRule="auto"/>
        <w:ind w:right="43"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w:t>
      </w:r>
      <w:r w:rsidRPr="00B66054">
        <w:rPr>
          <w:rFonts w:ascii="Times New Roman" w:eastAsia="Times New Roman" w:hAnsi="Times New Roman" w:cs="Times New Roman"/>
          <w:sz w:val="28"/>
          <w:szCs w:val="28"/>
          <w:lang w:eastAsia="ru-RU"/>
        </w:rPr>
        <w:tab/>
        <w:t>строгий выговор (для государственных служащих,</w:t>
      </w:r>
      <w:r w:rsidRPr="00B66054">
        <w:rPr>
          <w:rFonts w:ascii="Times New Roman" w:eastAsia="Times New Roman" w:hAnsi="Times New Roman" w:cs="Times New Roman"/>
          <w:sz w:val="28"/>
          <w:szCs w:val="28"/>
          <w:lang w:eastAsia="ru-RU"/>
        </w:rPr>
        <w:br/>
        <w:t>замещающих должности военной и правоохранительной службы);</w:t>
      </w:r>
    </w:p>
    <w:p w:rsidR="00B66054" w:rsidRPr="00B66054" w:rsidRDefault="00B66054" w:rsidP="00B66054">
      <w:pPr>
        <w:tabs>
          <w:tab w:val="left" w:pos="1018"/>
        </w:tabs>
        <w:autoSpaceDE w:val="0"/>
        <w:autoSpaceDN w:val="0"/>
        <w:adjustRightInd w:val="0"/>
        <w:spacing w:after="0" w:line="240" w:lineRule="auto"/>
        <w:ind w:right="43"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г)</w:t>
      </w:r>
      <w:r w:rsidRPr="00B66054">
        <w:rPr>
          <w:rFonts w:ascii="Times New Roman" w:eastAsia="Times New Roman" w:hAnsi="Times New Roman" w:cs="Times New Roman"/>
          <w:sz w:val="28"/>
          <w:szCs w:val="28"/>
          <w:lang w:eastAsia="ru-RU"/>
        </w:rPr>
        <w:tab/>
        <w:t>предупреждение о неполном служебном (должностном)</w:t>
      </w:r>
      <w:r w:rsidRPr="00B66054">
        <w:rPr>
          <w:rFonts w:ascii="Times New Roman" w:eastAsia="Times New Roman" w:hAnsi="Times New Roman" w:cs="Times New Roman"/>
          <w:sz w:val="28"/>
          <w:szCs w:val="28"/>
          <w:lang w:eastAsia="ru-RU"/>
        </w:rPr>
        <w:br/>
        <w:t>соответствии;</w:t>
      </w:r>
    </w:p>
    <w:p w:rsidR="00B66054" w:rsidRPr="00B66054" w:rsidRDefault="00B66054" w:rsidP="00B66054">
      <w:pPr>
        <w:tabs>
          <w:tab w:val="left" w:pos="1018"/>
        </w:tabs>
        <w:autoSpaceDE w:val="0"/>
        <w:autoSpaceDN w:val="0"/>
        <w:adjustRightInd w:val="0"/>
        <w:spacing w:after="0" w:line="240" w:lineRule="auto"/>
        <w:ind w:right="43"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д)</w:t>
      </w:r>
      <w:r w:rsidRPr="00B66054">
        <w:rPr>
          <w:rFonts w:ascii="Times New Roman" w:eastAsia="Times New Roman" w:hAnsi="Times New Roman" w:cs="Times New Roman"/>
          <w:sz w:val="28"/>
          <w:szCs w:val="28"/>
          <w:lang w:eastAsia="ru-RU"/>
        </w:rPr>
        <w:tab/>
        <w:t>увольнение с государственной (муниципальной) службы в</w:t>
      </w:r>
      <w:r w:rsidRPr="00B66054">
        <w:rPr>
          <w:rFonts w:ascii="Times New Roman" w:eastAsia="Times New Roman" w:hAnsi="Times New Roman" w:cs="Times New Roman"/>
          <w:sz w:val="28"/>
          <w:szCs w:val="28"/>
          <w:lang w:eastAsia="ru-RU"/>
        </w:rPr>
        <w:br/>
        <w:t>связи с утратой доверия.</w:t>
      </w:r>
    </w:p>
    <w:p w:rsidR="00B66054" w:rsidRPr="00B66054" w:rsidRDefault="00B66054" w:rsidP="00B66054">
      <w:pPr>
        <w:tabs>
          <w:tab w:val="left" w:pos="1008"/>
        </w:tabs>
        <w:autoSpaceDE w:val="0"/>
        <w:autoSpaceDN w:val="0"/>
        <w:adjustRightInd w:val="0"/>
        <w:spacing w:after="0" w:line="240" w:lineRule="auto"/>
        <w:ind w:right="34" w:firstLine="715"/>
        <w:jc w:val="both"/>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sz w:val="28"/>
          <w:szCs w:val="28"/>
          <w:lang w:eastAsia="ru-RU"/>
        </w:rPr>
        <w:t>5. При определении конкретного вида взыскания, которое подлежит применению, учитываются следующие установленные законодательством критерии:</w:t>
      </w:r>
    </w:p>
    <w:p w:rsidR="00B66054" w:rsidRPr="00B66054" w:rsidRDefault="00B66054" w:rsidP="00B66054">
      <w:pPr>
        <w:tabs>
          <w:tab w:val="left" w:pos="1027"/>
        </w:tabs>
        <w:autoSpaceDE w:val="0"/>
        <w:autoSpaceDN w:val="0"/>
        <w:adjustRightInd w:val="0"/>
        <w:spacing w:after="0" w:line="240" w:lineRule="auto"/>
        <w:ind w:left="720"/>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характер и тяжесть совершенного нарушения;</w:t>
      </w:r>
    </w:p>
    <w:p w:rsidR="00B66054" w:rsidRPr="00B66054" w:rsidRDefault="00B66054" w:rsidP="00B66054">
      <w:pPr>
        <w:tabs>
          <w:tab w:val="left" w:pos="1027"/>
        </w:tabs>
        <w:autoSpaceDE w:val="0"/>
        <w:autoSpaceDN w:val="0"/>
        <w:adjustRightInd w:val="0"/>
        <w:spacing w:after="0" w:line="240" w:lineRule="auto"/>
        <w:ind w:left="720"/>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б)</w:t>
      </w:r>
      <w:r w:rsidRPr="00B66054">
        <w:rPr>
          <w:rFonts w:ascii="Times New Roman" w:eastAsia="Times New Roman" w:hAnsi="Times New Roman" w:cs="Times New Roman"/>
          <w:sz w:val="28"/>
          <w:szCs w:val="28"/>
          <w:lang w:eastAsia="ru-RU"/>
        </w:rPr>
        <w:tab/>
        <w:t>обстоятельства, при которых совершено нарушение;</w:t>
      </w:r>
    </w:p>
    <w:p w:rsidR="00B66054" w:rsidRPr="00B66054" w:rsidRDefault="00B66054" w:rsidP="00B66054">
      <w:pPr>
        <w:tabs>
          <w:tab w:val="left" w:pos="1013"/>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w:t>
      </w:r>
      <w:r w:rsidRPr="00B66054">
        <w:rPr>
          <w:rFonts w:ascii="Times New Roman" w:eastAsia="Times New Roman" w:hAnsi="Times New Roman" w:cs="Times New Roman"/>
          <w:sz w:val="28"/>
          <w:szCs w:val="28"/>
          <w:lang w:eastAsia="ru-RU"/>
        </w:rPr>
        <w:tab/>
        <w:t>соблюдение служащим других запретов, исполнение других обязанностей, установленных в целях противодействия коррупции;</w:t>
      </w:r>
    </w:p>
    <w:p w:rsidR="00B66054" w:rsidRPr="00B66054" w:rsidRDefault="00B66054" w:rsidP="00B66054">
      <w:pPr>
        <w:tabs>
          <w:tab w:val="left" w:pos="1013"/>
        </w:tabs>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г)</w:t>
      </w:r>
      <w:r w:rsidRPr="00B66054">
        <w:rPr>
          <w:rFonts w:ascii="Times New Roman" w:eastAsia="Times New Roman" w:hAnsi="Times New Roman" w:cs="Times New Roman"/>
          <w:sz w:val="28"/>
          <w:szCs w:val="28"/>
          <w:lang w:eastAsia="ru-RU"/>
        </w:rPr>
        <w:tab/>
        <w:t>предшествующие результаты исполнения служащим своих должностных обязанностей.</w:t>
      </w:r>
    </w:p>
    <w:p w:rsidR="00B66054" w:rsidRPr="00B66054" w:rsidRDefault="00B66054" w:rsidP="00B66054">
      <w:pPr>
        <w:tabs>
          <w:tab w:val="left" w:pos="1008"/>
        </w:tabs>
        <w:autoSpaceDE w:val="0"/>
        <w:autoSpaceDN w:val="0"/>
        <w:adjustRightInd w:val="0"/>
        <w:spacing w:after="0" w:line="240" w:lineRule="auto"/>
        <w:ind w:right="19"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6.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B66054" w:rsidRPr="00B66054" w:rsidRDefault="00B66054" w:rsidP="00B66054">
      <w:pPr>
        <w:tabs>
          <w:tab w:val="left" w:pos="1022"/>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сокрытия доходов, имущества, источники происхождения которых служащий не мог пояснить или стоимость которых не соответствовала его доходам;</w:t>
      </w:r>
    </w:p>
    <w:p w:rsidR="00B66054" w:rsidRPr="00B66054" w:rsidRDefault="00B66054" w:rsidP="00B66054">
      <w:pPr>
        <w:tabs>
          <w:tab w:val="left" w:pos="1022"/>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б)</w:t>
      </w:r>
      <w:r w:rsidRPr="00B66054">
        <w:rPr>
          <w:rFonts w:ascii="Times New Roman" w:eastAsia="Times New Roman" w:hAnsi="Times New Roman" w:cs="Times New Roman"/>
          <w:sz w:val="28"/>
          <w:szCs w:val="28"/>
          <w:lang w:eastAsia="ru-RU"/>
        </w:rPr>
        <w:tab/>
        <w:t>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B66054" w:rsidRPr="00B66054" w:rsidRDefault="00B66054" w:rsidP="00B66054">
      <w:pPr>
        <w:tabs>
          <w:tab w:val="left" w:pos="1022"/>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w:t>
      </w:r>
      <w:r w:rsidRPr="00B66054">
        <w:rPr>
          <w:rFonts w:ascii="Times New Roman" w:eastAsia="Times New Roman" w:hAnsi="Times New Roman" w:cs="Times New Roman"/>
          <w:sz w:val="28"/>
          <w:szCs w:val="28"/>
          <w:lang w:eastAsia="ru-RU"/>
        </w:rPr>
        <w:tab/>
        <w:t>указания недостоверной цены сделки в разделе 2 Справки для придания видимости соответствия расходов служащего его доходам;</w:t>
      </w:r>
    </w:p>
    <w:p w:rsidR="00B66054" w:rsidRPr="00B66054" w:rsidRDefault="00B66054" w:rsidP="00B66054">
      <w:pPr>
        <w:tabs>
          <w:tab w:val="left" w:pos="1022"/>
        </w:tabs>
        <w:autoSpaceDE w:val="0"/>
        <w:autoSpaceDN w:val="0"/>
        <w:adjustRightInd w:val="0"/>
        <w:spacing w:after="0" w:line="240" w:lineRule="auto"/>
        <w:ind w:right="48"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г)</w:t>
      </w:r>
      <w:r w:rsidRPr="00B66054">
        <w:rPr>
          <w:rFonts w:ascii="Times New Roman" w:eastAsia="Times New Roman" w:hAnsi="Times New Roman" w:cs="Times New Roman"/>
          <w:sz w:val="28"/>
          <w:szCs w:val="28"/>
          <w:lang w:eastAsia="ru-RU"/>
        </w:rPr>
        <w:tab/>
        <w:t>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B66054" w:rsidRPr="00B66054" w:rsidRDefault="00B66054" w:rsidP="00B66054">
      <w:pPr>
        <w:tabs>
          <w:tab w:val="left" w:pos="1022"/>
        </w:tabs>
        <w:autoSpaceDE w:val="0"/>
        <w:autoSpaceDN w:val="0"/>
        <w:adjustRightInd w:val="0"/>
        <w:spacing w:after="0" w:line="240" w:lineRule="auto"/>
        <w:ind w:right="38"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д)</w:t>
      </w:r>
      <w:r w:rsidRPr="00B66054">
        <w:rPr>
          <w:rFonts w:ascii="Times New Roman" w:eastAsia="Times New Roman" w:hAnsi="Times New Roman" w:cs="Times New Roman"/>
          <w:sz w:val="28"/>
          <w:szCs w:val="28"/>
          <w:lang w:eastAsia="ru-RU"/>
        </w:rPr>
        <w:tab/>
        <w:t>сокрытия информации о фактах получения доходов от продажи имущества по цене существенно выше рыночной;</w:t>
      </w:r>
    </w:p>
    <w:p w:rsidR="00B66054" w:rsidRPr="00B66054" w:rsidRDefault="00B66054" w:rsidP="00B66054">
      <w:pPr>
        <w:tabs>
          <w:tab w:val="left" w:pos="1022"/>
        </w:tabs>
        <w:autoSpaceDE w:val="0"/>
        <w:autoSpaceDN w:val="0"/>
        <w:adjustRightInd w:val="0"/>
        <w:spacing w:after="0" w:line="240" w:lineRule="auto"/>
        <w:ind w:right="29"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е)</w:t>
      </w:r>
      <w:r w:rsidRPr="00B66054">
        <w:rPr>
          <w:rFonts w:ascii="Times New Roman" w:eastAsia="Times New Roman" w:hAnsi="Times New Roman" w:cs="Times New Roman"/>
          <w:sz w:val="28"/>
          <w:szCs w:val="28"/>
          <w:lang w:eastAsia="ru-RU"/>
        </w:rPr>
        <w:tab/>
        <w:t>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B66054" w:rsidRPr="00B66054" w:rsidRDefault="00B66054" w:rsidP="00B66054">
      <w:pPr>
        <w:tabs>
          <w:tab w:val="left" w:pos="1022"/>
        </w:tabs>
        <w:autoSpaceDE w:val="0"/>
        <w:autoSpaceDN w:val="0"/>
        <w:adjustRightInd w:val="0"/>
        <w:spacing w:after="0" w:line="240" w:lineRule="auto"/>
        <w:ind w:right="38"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ж)</w:t>
      </w:r>
      <w:r w:rsidRPr="00B66054">
        <w:rPr>
          <w:rFonts w:ascii="Times New Roman" w:eastAsia="Times New Roman" w:hAnsi="Times New Roman" w:cs="Times New Roman"/>
          <w:sz w:val="28"/>
          <w:szCs w:val="28"/>
          <w:lang w:eastAsia="ru-RU"/>
        </w:rPr>
        <w:tab/>
        <w:t>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lastRenderedPageBreak/>
        <w:t>Обзор ситуаций, которые расценивались как значительные проступки, влекущие увольнение служащего в связи с утратой доверия, представлен в приложении № 1.</w:t>
      </w:r>
    </w:p>
    <w:p w:rsidR="00B66054" w:rsidRPr="00B66054" w:rsidRDefault="00B66054" w:rsidP="00B66054">
      <w:pPr>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 xml:space="preserve">7. Соответствующим руководителем принимались решения об увольнении служащего и в иных случаях, когда тяжесть и обстоятельства допущенного нарушения свидетельствовали об утрате доверия к служащему со стороны руководства. </w:t>
      </w:r>
    </w:p>
    <w:p w:rsidR="00B66054" w:rsidRPr="00B66054" w:rsidRDefault="00B66054" w:rsidP="00B66054">
      <w:pPr>
        <w:tabs>
          <w:tab w:val="left" w:pos="1008"/>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8. Взыскание в виде замечания применялись к гражданским (муниципальным) служащим в случаях малозначительности совершенного ими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B66054" w:rsidRPr="00B66054" w:rsidRDefault="00B66054" w:rsidP="00B66054">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Взыскание в виде замечания или выговора применялись к федеральным государственным служащим, замещающим должности государственной службы иных видов, в случаях малозначительности совершенного ими проступка с обязательным рассмотрением на заседании аттестационной комиссии.</w:t>
      </w:r>
    </w:p>
    <w:p w:rsidR="00B66054" w:rsidRPr="00B66054" w:rsidRDefault="00B66054" w:rsidP="00B66054">
      <w:pPr>
        <w:autoSpaceDE w:val="0"/>
        <w:autoSpaceDN w:val="0"/>
        <w:adjustRightInd w:val="0"/>
        <w:spacing w:after="0" w:line="240" w:lineRule="auto"/>
        <w:ind w:firstLine="701"/>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Обзор ситуаций, которые расценивались как малозначительные проступки, приведен в приложении № 2.</w:t>
      </w:r>
    </w:p>
    <w:p w:rsidR="00B66054" w:rsidRPr="00B66054" w:rsidRDefault="00B66054" w:rsidP="00B66054">
      <w:pPr>
        <w:tabs>
          <w:tab w:val="left" w:pos="1008"/>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 xml:space="preserve">9. При этом обоснованным является учет отягчающих и смягчающих обстоятельств совершения соответствующего нарушения требований законодательства о противодействии коррупции. </w:t>
      </w:r>
    </w:p>
    <w:p w:rsidR="00B66054" w:rsidRPr="00B66054" w:rsidRDefault="00B66054" w:rsidP="00B66054">
      <w:pPr>
        <w:tabs>
          <w:tab w:val="left" w:pos="1008"/>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10. Практика применения взысканий показывает, что в отдельных случаях впервые совершенных несущественных проступков, обзор которых приведен в приложении № 3, и при отсутствии отягчающих обстоятельств, взыскания не применялись.</w:t>
      </w:r>
    </w:p>
    <w:p w:rsidR="00B66054" w:rsidRPr="00B66054" w:rsidRDefault="00B66054" w:rsidP="00B66054">
      <w:pPr>
        <w:tabs>
          <w:tab w:val="left" w:pos="1008"/>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11. Одновременно при принятии решения о применении к служащему взыскания учитывались характеристика служащего, которая о нем давалась его непосредственным руководителем.</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12. Практическая реализация положений законодательства,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совершение служащим нарушения требований законодательства о противодействии коррупции впервые;</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б)</w:t>
      </w:r>
      <w:r w:rsidRPr="00B66054">
        <w:rPr>
          <w:rFonts w:ascii="Times New Roman" w:eastAsia="Times New Roman" w:hAnsi="Times New Roman" w:cs="Times New Roman"/>
          <w:sz w:val="28"/>
          <w:szCs w:val="28"/>
          <w:lang w:eastAsia="ru-RU"/>
        </w:rPr>
        <w:tab/>
        <w:t>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Указом Президента Российской Федерации от 21 сентября 2009 г. № 1065;</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lastRenderedPageBreak/>
        <w:t>г) содействие проверяемого осуществляемым в ходе проверки мероприятиям, направленным на всестороннее изучение предмета проверки.</w:t>
      </w:r>
    </w:p>
    <w:p w:rsidR="00B66054" w:rsidRPr="00B66054" w:rsidRDefault="00B66054" w:rsidP="00B66054">
      <w:pPr>
        <w:autoSpaceDE w:val="0"/>
        <w:autoSpaceDN w:val="0"/>
        <w:adjustRightInd w:val="0"/>
        <w:spacing w:after="0" w:line="240" w:lineRule="auto"/>
        <w:ind w:firstLine="701"/>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13. Наличие обстоятельства, указанного в подпункте «б» пункта 12, рекомендуется определять путем получения у непосредственного руководителя служащего характеризующих его данных.</w:t>
      </w:r>
    </w:p>
    <w:p w:rsidR="00B66054" w:rsidRPr="00B66054" w:rsidRDefault="00B66054" w:rsidP="00B66054">
      <w:pPr>
        <w:tabs>
          <w:tab w:val="left" w:pos="1162"/>
        </w:tabs>
        <w:autoSpaceDE w:val="0"/>
        <w:autoSpaceDN w:val="0"/>
        <w:adjustRightInd w:val="0"/>
        <w:spacing w:after="0" w:line="240" w:lineRule="auto"/>
        <w:ind w:right="5" w:firstLine="709"/>
        <w:jc w:val="both"/>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sz w:val="28"/>
          <w:szCs w:val="28"/>
          <w:lang w:eastAsia="ru-RU"/>
        </w:rPr>
        <w:t>14. Наряду с обозначенными смягчающими обстоятельствами встречаются иные обстоятельства, которые учитываются при принятии решения о привлечении служащего к ответственности.</w:t>
      </w:r>
    </w:p>
    <w:p w:rsidR="00B66054" w:rsidRPr="00B66054" w:rsidRDefault="00B66054" w:rsidP="00B66054">
      <w:pPr>
        <w:tabs>
          <w:tab w:val="left" w:pos="1166"/>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sz w:val="28"/>
          <w:szCs w:val="28"/>
          <w:lang w:eastAsia="ru-RU"/>
        </w:rPr>
        <w:t>15.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B66054" w:rsidRPr="00B66054" w:rsidRDefault="00B66054" w:rsidP="00B66054">
      <w:pPr>
        <w:tabs>
          <w:tab w:val="left" w:pos="1166"/>
        </w:tabs>
        <w:autoSpaceDE w:val="0"/>
        <w:autoSpaceDN w:val="0"/>
        <w:adjustRightInd w:val="0"/>
        <w:spacing w:after="0" w:line="240" w:lineRule="auto"/>
        <w:ind w:right="14" w:firstLine="730"/>
        <w:jc w:val="both"/>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sz w:val="28"/>
          <w:szCs w:val="28"/>
          <w:lang w:eastAsia="ru-RU"/>
        </w:rPr>
        <w:t>16. Проведенный анализ выявил, что к отягчающим обстоятельствам были отнесены только следующие:</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б)</w:t>
      </w:r>
      <w:r w:rsidRPr="00B66054">
        <w:rPr>
          <w:rFonts w:ascii="Times New Roman" w:eastAsia="Times New Roman" w:hAnsi="Times New Roman" w:cs="Times New Roman"/>
          <w:sz w:val="28"/>
          <w:szCs w:val="28"/>
          <w:lang w:eastAsia="ru-RU"/>
        </w:rPr>
        <w:tab/>
        <w:t>одновременное нарушение двух и более требований законодательства о противодействии коррупции;</w:t>
      </w:r>
    </w:p>
    <w:p w:rsidR="00B66054" w:rsidRPr="00B66054" w:rsidRDefault="00B66054" w:rsidP="00B66054">
      <w:pPr>
        <w:tabs>
          <w:tab w:val="left" w:pos="1056"/>
        </w:tabs>
        <w:autoSpaceDE w:val="0"/>
        <w:autoSpaceDN w:val="0"/>
        <w:adjustRightInd w:val="0"/>
        <w:spacing w:after="0" w:line="240" w:lineRule="auto"/>
        <w:ind w:left="744"/>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w:t>
      </w:r>
      <w:r w:rsidRPr="00B66054">
        <w:rPr>
          <w:rFonts w:ascii="Times New Roman" w:eastAsia="Times New Roman" w:hAnsi="Times New Roman" w:cs="Times New Roman"/>
          <w:sz w:val="28"/>
          <w:szCs w:val="28"/>
          <w:lang w:eastAsia="ru-RU"/>
        </w:rPr>
        <w:tab/>
        <w:t>наличие неснятого дисциплинарного взыскания;</w:t>
      </w:r>
    </w:p>
    <w:p w:rsidR="00B66054" w:rsidRPr="00B66054" w:rsidRDefault="00B66054" w:rsidP="00B66054">
      <w:pPr>
        <w:tabs>
          <w:tab w:val="left" w:pos="1022"/>
        </w:tabs>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г)</w:t>
      </w:r>
      <w:r w:rsidRPr="00B66054">
        <w:rPr>
          <w:rFonts w:ascii="Times New Roman" w:eastAsia="Times New Roman" w:hAnsi="Times New Roman" w:cs="Times New Roman"/>
          <w:sz w:val="28"/>
          <w:szCs w:val="28"/>
          <w:lang w:eastAsia="ru-RU"/>
        </w:rPr>
        <w:tab/>
        <w:t>нарушение требований законодательства о противодействии коррупции в рамках предыдущих декларационных кампаний.</w:t>
      </w:r>
    </w:p>
    <w:p w:rsidR="00B66054" w:rsidRPr="00B66054" w:rsidRDefault="00B66054" w:rsidP="00B66054">
      <w:pPr>
        <w:tabs>
          <w:tab w:val="left" w:pos="1162"/>
        </w:tabs>
        <w:autoSpaceDE w:val="0"/>
        <w:autoSpaceDN w:val="0"/>
        <w:adjustRightInd w:val="0"/>
        <w:spacing w:after="0" w:line="240" w:lineRule="auto"/>
        <w:ind w:right="10" w:firstLine="709"/>
        <w:jc w:val="both"/>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sz w:val="28"/>
          <w:szCs w:val="28"/>
          <w:lang w:eastAsia="ru-RU"/>
        </w:rPr>
        <w:t>17.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B66054" w:rsidRPr="00B66054" w:rsidRDefault="00B66054" w:rsidP="00B66054">
      <w:pPr>
        <w:tabs>
          <w:tab w:val="left" w:pos="1162"/>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66054">
        <w:rPr>
          <w:rFonts w:ascii="Times New Roman" w:eastAsia="Times New Roman" w:hAnsi="Times New Roman" w:cs="Times New Roman"/>
          <w:sz w:val="28"/>
          <w:szCs w:val="28"/>
          <w:lang w:eastAsia="ru-RU"/>
        </w:rPr>
        <w:t xml:space="preserve">18. Анализ документального оформления дисциплинарной практики государственных (муниципальных) органов показывает, что в </w:t>
      </w:r>
      <w:r w:rsidRPr="00B66054">
        <w:rPr>
          <w:rFonts w:ascii="Times New Roman" w:eastAsia="Times New Roman" w:hAnsi="Times New Roman" w:cs="Times New Roman"/>
          <w:bCs/>
          <w:sz w:val="28"/>
          <w:szCs w:val="28"/>
          <w:lang w:eastAsia="ru-RU"/>
        </w:rPr>
        <w:t>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руководителем, исходя из анализа нарушения требований законодательства о противодействии коррупции.</w:t>
      </w:r>
    </w:p>
    <w:p w:rsidR="00B66054" w:rsidRPr="00B66054" w:rsidRDefault="00B66054" w:rsidP="00B66054">
      <w:pPr>
        <w:tabs>
          <w:tab w:val="left" w:pos="5803"/>
        </w:tabs>
        <w:autoSpaceDE w:val="0"/>
        <w:autoSpaceDN w:val="0"/>
        <w:adjustRightInd w:val="0"/>
        <w:spacing w:after="0" w:line="240" w:lineRule="auto"/>
        <w:ind w:left="3120"/>
        <w:jc w:val="both"/>
        <w:rPr>
          <w:rFonts w:ascii="Times New Roman" w:eastAsia="Times New Roman" w:hAnsi="Times New Roman" w:cs="Times New Roman"/>
          <w:sz w:val="28"/>
          <w:szCs w:val="28"/>
          <w:lang w:eastAsia="ru-RU"/>
        </w:rPr>
      </w:pPr>
    </w:p>
    <w:p w:rsidR="00B66054" w:rsidRPr="00B66054" w:rsidRDefault="00B66054" w:rsidP="00B66054">
      <w:pPr>
        <w:spacing w:after="200" w:line="276" w:lineRule="auto"/>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br w:type="page"/>
      </w:r>
    </w:p>
    <w:p w:rsidR="00B66054" w:rsidRPr="00B66054" w:rsidRDefault="00B66054" w:rsidP="00B66054">
      <w:pPr>
        <w:tabs>
          <w:tab w:val="left" w:pos="5803"/>
        </w:tabs>
        <w:autoSpaceDE w:val="0"/>
        <w:autoSpaceDN w:val="0"/>
        <w:adjustRightInd w:val="0"/>
        <w:spacing w:after="0" w:line="240" w:lineRule="auto"/>
        <w:ind w:left="3120"/>
        <w:jc w:val="right"/>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lastRenderedPageBreak/>
        <w:t>Приложение № 1</w:t>
      </w:r>
    </w:p>
    <w:p w:rsidR="00B66054" w:rsidRPr="00B66054" w:rsidRDefault="00B66054" w:rsidP="00B66054">
      <w:pPr>
        <w:tabs>
          <w:tab w:val="left" w:pos="5803"/>
        </w:tabs>
        <w:autoSpaceDE w:val="0"/>
        <w:autoSpaceDN w:val="0"/>
        <w:adjustRightInd w:val="0"/>
        <w:spacing w:after="0" w:line="240" w:lineRule="auto"/>
        <w:ind w:left="3120"/>
        <w:jc w:val="right"/>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left="427"/>
        <w:jc w:val="center"/>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b/>
          <w:bCs/>
          <w:sz w:val="28"/>
          <w:szCs w:val="28"/>
          <w:lang w:eastAsia="ru-RU"/>
        </w:rPr>
        <w:t>Обзор ситуаций, которые расценивались как значительные проступки, влекущие увольнение государственного (муниципального) служащего в связи с утратой доверия</w:t>
      </w:r>
    </w:p>
    <w:p w:rsidR="00B66054" w:rsidRPr="00B66054" w:rsidRDefault="00B66054" w:rsidP="00B66054">
      <w:pPr>
        <w:autoSpaceDE w:val="0"/>
        <w:autoSpaceDN w:val="0"/>
        <w:adjustRightInd w:val="0"/>
        <w:spacing w:after="0" w:line="240" w:lineRule="auto"/>
        <w:ind w:left="427"/>
        <w:jc w:val="center"/>
        <w:rPr>
          <w:rFonts w:ascii="Times New Roman" w:eastAsia="Times New Roman" w:hAnsi="Times New Roman" w:cs="Times New Roman"/>
          <w:b/>
          <w:bCs/>
          <w:sz w:val="28"/>
          <w:szCs w:val="28"/>
          <w:lang w:eastAsia="ru-RU"/>
        </w:rPr>
      </w:pPr>
    </w:p>
    <w:p w:rsidR="00B66054" w:rsidRPr="00B66054" w:rsidRDefault="00B66054" w:rsidP="00B66054">
      <w:pPr>
        <w:widowControl w:val="0"/>
        <w:numPr>
          <w:ilvl w:val="0"/>
          <w:numId w:val="1"/>
        </w:numPr>
        <w:tabs>
          <w:tab w:val="left" w:pos="1013"/>
        </w:tabs>
        <w:autoSpaceDE w:val="0"/>
        <w:autoSpaceDN w:val="0"/>
        <w:adjustRightInd w:val="0"/>
        <w:spacing w:after="0" w:line="240" w:lineRule="auto"/>
        <w:ind w:right="29"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 представлены сведения о своих доходах, расходах, имуществе, обязательствах имущественного характера.</w:t>
      </w:r>
    </w:p>
    <w:p w:rsidR="00B66054" w:rsidRPr="00B66054" w:rsidRDefault="00B66054" w:rsidP="00B66054">
      <w:pPr>
        <w:widowControl w:val="0"/>
        <w:numPr>
          <w:ilvl w:val="0"/>
          <w:numId w:val="1"/>
        </w:numPr>
        <w:tabs>
          <w:tab w:val="left" w:pos="1013"/>
        </w:tabs>
        <w:autoSpaceDE w:val="0"/>
        <w:autoSpaceDN w:val="0"/>
        <w:adjustRightInd w:val="0"/>
        <w:spacing w:after="0" w:line="240" w:lineRule="auto"/>
        <w:ind w:right="19"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B66054" w:rsidRPr="00B66054" w:rsidRDefault="00B66054" w:rsidP="00B66054">
      <w:pPr>
        <w:widowControl w:val="0"/>
        <w:numPr>
          <w:ilvl w:val="0"/>
          <w:numId w:val="1"/>
        </w:numPr>
        <w:tabs>
          <w:tab w:val="left" w:pos="1013"/>
        </w:tabs>
        <w:autoSpaceDE w:val="0"/>
        <w:autoSpaceDN w:val="0"/>
        <w:adjustRightInd w:val="0"/>
        <w:spacing w:after="0" w:line="240" w:lineRule="auto"/>
        <w:ind w:right="5"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B66054" w:rsidRPr="00B66054" w:rsidRDefault="00B66054" w:rsidP="00B66054">
      <w:pPr>
        <w:tabs>
          <w:tab w:val="left" w:pos="1037"/>
        </w:tabs>
        <w:autoSpaceDE w:val="0"/>
        <w:autoSpaceDN w:val="0"/>
        <w:adjustRightInd w:val="0"/>
        <w:spacing w:after="0" w:line="240" w:lineRule="auto"/>
        <w:ind w:firstLine="73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не указания соответствующих сведений о расходах в разделе 2 Справки и одновременного не указания сведений о приобретенном имуществе в разделе 3 и (или) в разделе 5 Справки;</w:t>
      </w:r>
    </w:p>
    <w:p w:rsidR="00B66054" w:rsidRPr="00B66054" w:rsidRDefault="00B66054" w:rsidP="00B66054">
      <w:pPr>
        <w:tabs>
          <w:tab w:val="left" w:pos="1037"/>
        </w:tabs>
        <w:autoSpaceDE w:val="0"/>
        <w:autoSpaceDN w:val="0"/>
        <w:adjustRightInd w:val="0"/>
        <w:spacing w:after="0" w:line="240" w:lineRule="auto"/>
        <w:ind w:firstLine="73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б)</w:t>
      </w:r>
      <w:r w:rsidRPr="00B66054">
        <w:rPr>
          <w:rFonts w:ascii="Times New Roman" w:eastAsia="Times New Roman" w:hAnsi="Times New Roman" w:cs="Times New Roman"/>
          <w:sz w:val="28"/>
          <w:szCs w:val="28"/>
          <w:lang w:eastAsia="ru-RU"/>
        </w:rPr>
        <w:tab/>
        <w:t>не указания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B66054" w:rsidRPr="00B66054" w:rsidRDefault="00B66054" w:rsidP="00B66054">
      <w:pPr>
        <w:widowControl w:val="0"/>
        <w:numPr>
          <w:ilvl w:val="0"/>
          <w:numId w:val="2"/>
        </w:numPr>
        <w:tabs>
          <w:tab w:val="left" w:pos="1013"/>
        </w:tabs>
        <w:autoSpaceDE w:val="0"/>
        <w:autoSpaceDN w:val="0"/>
        <w:adjustRightInd w:val="0"/>
        <w:spacing w:after="0" w:line="240" w:lineRule="auto"/>
        <w:ind w:right="53"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Сокрыт банковский счет, движение денежных средств по которому в течение отчетного года не было объяснено исходя из доходов служащего.</w:t>
      </w:r>
    </w:p>
    <w:p w:rsidR="00B66054" w:rsidRPr="00B66054" w:rsidRDefault="00B66054" w:rsidP="00B66054">
      <w:pPr>
        <w:widowControl w:val="0"/>
        <w:numPr>
          <w:ilvl w:val="0"/>
          <w:numId w:val="2"/>
        </w:numPr>
        <w:tabs>
          <w:tab w:val="left" w:pos="1013"/>
        </w:tabs>
        <w:autoSpaceDE w:val="0"/>
        <w:autoSpaceDN w:val="0"/>
        <w:adjustRightInd w:val="0"/>
        <w:spacing w:after="0" w:line="240" w:lineRule="auto"/>
        <w:ind w:right="53"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Представлены недостоверные сведения, способствующие сокрытию информации о наличии конфликта интересов, в том числе:</w:t>
      </w:r>
    </w:p>
    <w:p w:rsidR="00B66054" w:rsidRPr="00B66054" w:rsidRDefault="00B66054" w:rsidP="00B66054">
      <w:pPr>
        <w:tabs>
          <w:tab w:val="left" w:pos="1027"/>
        </w:tabs>
        <w:autoSpaceDE w:val="0"/>
        <w:autoSpaceDN w:val="0"/>
        <w:adjustRightInd w:val="0"/>
        <w:spacing w:after="0" w:line="240" w:lineRule="auto"/>
        <w:ind w:right="38"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B66054" w:rsidRPr="00B66054" w:rsidRDefault="00B66054" w:rsidP="00B66054">
      <w:pPr>
        <w:tabs>
          <w:tab w:val="left" w:pos="1027"/>
        </w:tabs>
        <w:autoSpaceDE w:val="0"/>
        <w:autoSpaceDN w:val="0"/>
        <w:adjustRightInd w:val="0"/>
        <w:spacing w:after="0" w:line="240" w:lineRule="auto"/>
        <w:ind w:right="43"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б)</w:t>
      </w:r>
      <w:r w:rsidRPr="00B66054">
        <w:rPr>
          <w:rFonts w:ascii="Times New Roman" w:eastAsia="Times New Roman" w:hAnsi="Times New Roman" w:cs="Times New Roman"/>
          <w:sz w:val="28"/>
          <w:szCs w:val="28"/>
          <w:lang w:eastAsia="ru-RU"/>
        </w:rPr>
        <w:tab/>
        <w:t>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B66054" w:rsidRPr="00B66054" w:rsidRDefault="00B66054" w:rsidP="00B66054">
      <w:pPr>
        <w:tabs>
          <w:tab w:val="left" w:pos="1027"/>
        </w:tabs>
        <w:autoSpaceDE w:val="0"/>
        <w:autoSpaceDN w:val="0"/>
        <w:adjustRightInd w:val="0"/>
        <w:spacing w:after="0" w:line="240" w:lineRule="auto"/>
        <w:ind w:right="38"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w:t>
      </w:r>
      <w:r w:rsidRPr="00B66054">
        <w:rPr>
          <w:rFonts w:ascii="Times New Roman" w:eastAsia="Times New Roman" w:hAnsi="Times New Roman" w:cs="Times New Roman"/>
          <w:sz w:val="28"/>
          <w:szCs w:val="28"/>
          <w:lang w:eastAsia="ru-RU"/>
        </w:rPr>
        <w:tab/>
        <w:t>о получении кредитов, займов от организации, в отношении которой служащий выполняет функции государственного (муниципального) управления;</w:t>
      </w:r>
    </w:p>
    <w:p w:rsidR="00B66054" w:rsidRPr="00B66054" w:rsidRDefault="00B66054" w:rsidP="00B66054">
      <w:pPr>
        <w:tabs>
          <w:tab w:val="left" w:pos="1027"/>
        </w:tabs>
        <w:autoSpaceDE w:val="0"/>
        <w:autoSpaceDN w:val="0"/>
        <w:adjustRightInd w:val="0"/>
        <w:spacing w:after="0" w:line="240" w:lineRule="auto"/>
        <w:ind w:right="24"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г)</w:t>
      </w:r>
      <w:r w:rsidRPr="00B66054">
        <w:rPr>
          <w:rFonts w:ascii="Times New Roman" w:eastAsia="Times New Roman" w:hAnsi="Times New Roman" w:cs="Times New Roman"/>
          <w:sz w:val="28"/>
          <w:szCs w:val="28"/>
          <w:lang w:eastAsia="ru-RU"/>
        </w:rPr>
        <w:tab/>
        <w:t>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B66054" w:rsidRPr="00B66054" w:rsidRDefault="00B66054" w:rsidP="00B66054">
      <w:pPr>
        <w:tabs>
          <w:tab w:val="left" w:pos="1027"/>
        </w:tabs>
        <w:autoSpaceDE w:val="0"/>
        <w:autoSpaceDN w:val="0"/>
        <w:adjustRightInd w:val="0"/>
        <w:spacing w:after="0" w:line="240" w:lineRule="auto"/>
        <w:ind w:right="19"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lastRenderedPageBreak/>
        <w:t>д)</w:t>
      </w:r>
      <w:r w:rsidRPr="00B66054">
        <w:rPr>
          <w:rFonts w:ascii="Times New Roman" w:eastAsia="Times New Roman" w:hAnsi="Times New Roman" w:cs="Times New Roman"/>
          <w:sz w:val="28"/>
          <w:szCs w:val="28"/>
          <w:lang w:eastAsia="ru-RU"/>
        </w:rPr>
        <w:tab/>
        <w:t>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B66054" w:rsidRPr="00B66054" w:rsidRDefault="00B66054" w:rsidP="00B66054">
      <w:pPr>
        <w:widowControl w:val="0"/>
        <w:numPr>
          <w:ilvl w:val="0"/>
          <w:numId w:val="3"/>
        </w:numPr>
        <w:tabs>
          <w:tab w:val="left" w:pos="1013"/>
        </w:tabs>
        <w:autoSpaceDE w:val="0"/>
        <w:autoSpaceDN w:val="0"/>
        <w:adjustRightInd w:val="0"/>
        <w:spacing w:after="0" w:line="240" w:lineRule="auto"/>
        <w:ind w:right="19"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Представление недостоверных сведений, способствующих сокрытию информации о нарушении запретов, например:</w:t>
      </w:r>
    </w:p>
    <w:p w:rsidR="00B66054" w:rsidRPr="00B66054" w:rsidRDefault="00B66054" w:rsidP="00B66054">
      <w:pPr>
        <w:tabs>
          <w:tab w:val="left" w:pos="103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а)</w:t>
      </w:r>
      <w:r w:rsidRPr="00B66054">
        <w:rPr>
          <w:rFonts w:ascii="Times New Roman" w:eastAsia="Times New Roman" w:hAnsi="Times New Roman" w:cs="Times New Roman"/>
          <w:sz w:val="28"/>
          <w:szCs w:val="28"/>
          <w:lang w:eastAsia="ru-RU"/>
        </w:rPr>
        <w:tab/>
        <w:t>о получении служащим дохода от предпринимательской деятельности;</w:t>
      </w:r>
    </w:p>
    <w:p w:rsidR="00B66054" w:rsidRPr="00B66054" w:rsidRDefault="00B66054" w:rsidP="00B66054">
      <w:pPr>
        <w:tabs>
          <w:tab w:val="left" w:pos="103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б)</w:t>
      </w:r>
      <w:r w:rsidRPr="00B66054">
        <w:rPr>
          <w:rFonts w:ascii="Times New Roman" w:eastAsia="Times New Roman" w:hAnsi="Times New Roman" w:cs="Times New Roman"/>
          <w:sz w:val="28"/>
          <w:szCs w:val="28"/>
          <w:lang w:eastAsia="ru-RU"/>
        </w:rPr>
        <w:tab/>
        <w:t>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B66054" w:rsidRPr="00B66054" w:rsidRDefault="00B66054" w:rsidP="00B66054">
      <w:pPr>
        <w:tabs>
          <w:tab w:val="left" w:pos="1032"/>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в)</w:t>
      </w:r>
      <w:r w:rsidRPr="00B66054">
        <w:rPr>
          <w:rFonts w:ascii="Times New Roman" w:eastAsia="Times New Roman" w:hAnsi="Times New Roman" w:cs="Times New Roman"/>
          <w:sz w:val="28"/>
          <w:szCs w:val="28"/>
          <w:lang w:eastAsia="ru-RU"/>
        </w:rPr>
        <w:tab/>
        <w:t>для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66054" w:rsidRPr="00B66054" w:rsidRDefault="00B66054" w:rsidP="00B66054">
      <w:pPr>
        <w:autoSpaceDE w:val="0"/>
        <w:autoSpaceDN w:val="0"/>
        <w:adjustRightInd w:val="0"/>
        <w:spacing w:after="0" w:line="240" w:lineRule="auto"/>
        <w:ind w:right="38"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о владении (пользовании) иностранными финансовыми инструментами;</w:t>
      </w:r>
    </w:p>
    <w:p w:rsidR="00B66054" w:rsidRPr="00B66054" w:rsidRDefault="00B66054" w:rsidP="00B66054">
      <w:pPr>
        <w:autoSpaceDE w:val="0"/>
        <w:autoSpaceDN w:val="0"/>
        <w:adjustRightInd w:val="0"/>
        <w:spacing w:after="0" w:line="240" w:lineRule="auto"/>
        <w:ind w:left="715"/>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о наличии счета (счетов) в иностранном(ых) банке(банках).</w:t>
      </w:r>
    </w:p>
    <w:p w:rsidR="00B66054" w:rsidRPr="00B66054" w:rsidRDefault="00B66054" w:rsidP="00B66054">
      <w:pPr>
        <w:widowControl w:val="0"/>
        <w:numPr>
          <w:ilvl w:val="0"/>
          <w:numId w:val="4"/>
        </w:numPr>
        <w:tabs>
          <w:tab w:val="left" w:pos="1008"/>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Сокрытие сведений о находящемся в собственности недвижимом имуществе, расположенном за пределами Российской Федерации.</w:t>
      </w:r>
    </w:p>
    <w:p w:rsidR="00B66054" w:rsidRPr="00B66054" w:rsidRDefault="00B66054" w:rsidP="00B66054">
      <w:pPr>
        <w:tabs>
          <w:tab w:val="left" w:pos="116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9.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B66054" w:rsidRPr="00B66054" w:rsidRDefault="00B66054" w:rsidP="00B66054">
      <w:pPr>
        <w:widowControl w:val="0"/>
        <w:numPr>
          <w:ilvl w:val="0"/>
          <w:numId w:val="5"/>
        </w:numPr>
        <w:tabs>
          <w:tab w:val="left" w:pos="1166"/>
        </w:tabs>
        <w:autoSpaceDE w:val="0"/>
        <w:autoSpaceDN w:val="0"/>
        <w:adjustRightInd w:val="0"/>
        <w:spacing w:after="0" w:line="240" w:lineRule="auto"/>
        <w:ind w:firstLine="744"/>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B66054" w:rsidRPr="00B66054" w:rsidRDefault="00B66054" w:rsidP="00B66054">
      <w:pPr>
        <w:widowControl w:val="0"/>
        <w:numPr>
          <w:ilvl w:val="0"/>
          <w:numId w:val="5"/>
        </w:numPr>
        <w:tabs>
          <w:tab w:val="left" w:pos="1166"/>
        </w:tabs>
        <w:autoSpaceDE w:val="0"/>
        <w:autoSpaceDN w:val="0"/>
        <w:adjustRightInd w:val="0"/>
        <w:spacing w:after="0" w:line="240" w:lineRule="auto"/>
        <w:ind w:firstLine="744"/>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B66054" w:rsidRPr="00B66054" w:rsidRDefault="00B66054" w:rsidP="00B66054">
      <w:pPr>
        <w:widowControl w:val="0"/>
        <w:numPr>
          <w:ilvl w:val="0"/>
          <w:numId w:val="5"/>
        </w:numPr>
        <w:tabs>
          <w:tab w:val="left" w:pos="1166"/>
        </w:tabs>
        <w:autoSpaceDE w:val="0"/>
        <w:autoSpaceDN w:val="0"/>
        <w:adjustRightInd w:val="0"/>
        <w:spacing w:after="0" w:line="240" w:lineRule="auto"/>
        <w:ind w:firstLine="744"/>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B66054" w:rsidRPr="00B66054" w:rsidRDefault="00B66054" w:rsidP="00B66054">
      <w:pPr>
        <w:widowControl w:val="0"/>
        <w:numPr>
          <w:ilvl w:val="0"/>
          <w:numId w:val="5"/>
        </w:num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 xml:space="preserve">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w:t>
      </w:r>
      <w:r w:rsidRPr="00B66054">
        <w:rPr>
          <w:rFonts w:ascii="Times New Roman" w:eastAsia="Times New Roman" w:hAnsi="Times New Roman" w:cs="Times New Roman"/>
          <w:sz w:val="28"/>
          <w:szCs w:val="28"/>
          <w:lang w:eastAsia="ru-RU"/>
        </w:rPr>
        <w:lastRenderedPageBreak/>
        <w:t>совершению коррупционного правонарушения.</w:t>
      </w:r>
    </w:p>
    <w:p w:rsidR="00B66054" w:rsidRPr="00B66054" w:rsidRDefault="00B66054" w:rsidP="00B66054">
      <w:pPr>
        <w:spacing w:after="200" w:line="276" w:lineRule="auto"/>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br w:type="page"/>
      </w:r>
    </w:p>
    <w:p w:rsidR="00B66054" w:rsidRPr="00B66054" w:rsidRDefault="00B66054" w:rsidP="00B66054">
      <w:pPr>
        <w:tabs>
          <w:tab w:val="left" w:pos="5803"/>
        </w:tabs>
        <w:autoSpaceDE w:val="0"/>
        <w:autoSpaceDN w:val="0"/>
        <w:adjustRightInd w:val="0"/>
        <w:spacing w:after="0" w:line="240" w:lineRule="auto"/>
        <w:ind w:left="3120"/>
        <w:jc w:val="right"/>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lastRenderedPageBreak/>
        <w:t>Приложение № 2</w:t>
      </w:r>
    </w:p>
    <w:p w:rsidR="00B66054" w:rsidRPr="00B66054" w:rsidRDefault="00B66054" w:rsidP="00B66054">
      <w:pPr>
        <w:autoSpaceDE w:val="0"/>
        <w:autoSpaceDN w:val="0"/>
        <w:adjustRightInd w:val="0"/>
        <w:spacing w:after="0" w:line="240" w:lineRule="auto"/>
        <w:ind w:left="917"/>
        <w:jc w:val="center"/>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left="917"/>
        <w:jc w:val="center"/>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b/>
          <w:bCs/>
          <w:sz w:val="28"/>
          <w:szCs w:val="28"/>
          <w:lang w:eastAsia="ru-RU"/>
        </w:rPr>
        <w:t>Обзор ситуаций, которые расценивались</w:t>
      </w:r>
    </w:p>
    <w:p w:rsidR="00B66054" w:rsidRPr="00B66054" w:rsidRDefault="00B66054" w:rsidP="00B66054">
      <w:pPr>
        <w:autoSpaceDE w:val="0"/>
        <w:autoSpaceDN w:val="0"/>
        <w:adjustRightInd w:val="0"/>
        <w:spacing w:after="0" w:line="240" w:lineRule="auto"/>
        <w:ind w:left="917"/>
        <w:jc w:val="center"/>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b/>
          <w:bCs/>
          <w:sz w:val="28"/>
          <w:szCs w:val="28"/>
          <w:lang w:eastAsia="ru-RU"/>
        </w:rPr>
        <w:t>как малозначительные проступки</w:t>
      </w:r>
    </w:p>
    <w:p w:rsidR="00B66054" w:rsidRPr="00B66054" w:rsidRDefault="00B66054" w:rsidP="00B66054">
      <w:pPr>
        <w:autoSpaceDE w:val="0"/>
        <w:autoSpaceDN w:val="0"/>
        <w:adjustRightInd w:val="0"/>
        <w:spacing w:after="0" w:line="240" w:lineRule="auto"/>
        <w:ind w:left="917"/>
        <w:jc w:val="center"/>
        <w:rPr>
          <w:rFonts w:ascii="Times New Roman" w:eastAsia="Times New Roman" w:hAnsi="Times New Roman" w:cs="Times New Roman"/>
          <w:b/>
          <w:bCs/>
          <w:sz w:val="28"/>
          <w:szCs w:val="28"/>
          <w:lang w:eastAsia="ru-RU"/>
        </w:rPr>
      </w:pPr>
    </w:p>
    <w:p w:rsidR="00B66054" w:rsidRPr="00B66054" w:rsidRDefault="00B66054" w:rsidP="00B66054">
      <w:pPr>
        <w:widowControl w:val="0"/>
        <w:numPr>
          <w:ilvl w:val="0"/>
          <w:numId w:val="6"/>
        </w:numPr>
        <w:tabs>
          <w:tab w:val="left" w:pos="1018"/>
        </w:tabs>
        <w:autoSpaceDE w:val="0"/>
        <w:autoSpaceDN w:val="0"/>
        <w:adjustRightInd w:val="0"/>
        <w:spacing w:after="0" w:line="240" w:lineRule="auto"/>
        <w:ind w:right="34" w:firstLine="72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не превышает 10 000 рублей, при условии, что государственный служащий надлежащим образом уведомил о выполнении иной оплачиваемой работы.</w:t>
      </w:r>
    </w:p>
    <w:p w:rsidR="00B66054" w:rsidRPr="00B66054" w:rsidRDefault="00B66054" w:rsidP="00B66054">
      <w:pPr>
        <w:widowControl w:val="0"/>
        <w:numPr>
          <w:ilvl w:val="0"/>
          <w:numId w:val="6"/>
        </w:numPr>
        <w:tabs>
          <w:tab w:val="left" w:pos="1018"/>
        </w:tabs>
        <w:autoSpaceDE w:val="0"/>
        <w:autoSpaceDN w:val="0"/>
        <w:adjustRightInd w:val="0"/>
        <w:spacing w:after="0" w:line="240" w:lineRule="auto"/>
        <w:ind w:right="29" w:firstLine="72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B66054" w:rsidRPr="00B66054" w:rsidRDefault="00B66054" w:rsidP="00B66054">
      <w:pPr>
        <w:widowControl w:val="0"/>
        <w:numPr>
          <w:ilvl w:val="0"/>
          <w:numId w:val="6"/>
        </w:numPr>
        <w:tabs>
          <w:tab w:val="left" w:pos="1018"/>
        </w:tabs>
        <w:autoSpaceDE w:val="0"/>
        <w:autoSpaceDN w:val="0"/>
        <w:adjustRightInd w:val="0"/>
        <w:spacing w:after="0" w:line="240" w:lineRule="auto"/>
        <w:ind w:right="24" w:firstLine="72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 представлены сведения о доходе от вклада в банке, сумма которого не превышает 10 000 рублей, если она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B66054" w:rsidRPr="00B66054" w:rsidRDefault="00B66054" w:rsidP="00B66054">
      <w:pPr>
        <w:widowControl w:val="0"/>
        <w:numPr>
          <w:ilvl w:val="0"/>
          <w:numId w:val="6"/>
        </w:numPr>
        <w:tabs>
          <w:tab w:val="left" w:pos="1018"/>
        </w:tabs>
        <w:autoSpaceDE w:val="0"/>
        <w:autoSpaceDN w:val="0"/>
        <w:adjustRightInd w:val="0"/>
        <w:spacing w:after="0" w:line="240" w:lineRule="auto"/>
        <w:ind w:right="14" w:firstLine="72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при общем доходе семьи служащего из трех человек менее 1,5 млн. рублей в год.</w:t>
      </w:r>
    </w:p>
    <w:p w:rsidR="00B66054" w:rsidRPr="00B66054" w:rsidRDefault="00B66054" w:rsidP="00B66054">
      <w:pPr>
        <w:widowControl w:val="0"/>
        <w:numPr>
          <w:ilvl w:val="0"/>
          <w:numId w:val="6"/>
        </w:numPr>
        <w:tabs>
          <w:tab w:val="left" w:pos="1018"/>
        </w:tabs>
        <w:autoSpaceDE w:val="0"/>
        <w:autoSpaceDN w:val="0"/>
        <w:adjustRightInd w:val="0"/>
        <w:spacing w:after="0" w:line="240" w:lineRule="auto"/>
        <w:ind w:right="5" w:firstLine="725"/>
        <w:jc w:val="both"/>
        <w:rPr>
          <w:rFonts w:ascii="Times New Roman" w:eastAsia="Times New Roman" w:hAnsi="Times New Roman" w:cs="Times New Roman"/>
          <w:strike/>
          <w:sz w:val="28"/>
          <w:szCs w:val="28"/>
          <w:lang w:eastAsia="ru-RU"/>
        </w:rPr>
      </w:pPr>
      <w:r w:rsidRPr="00B66054">
        <w:rPr>
          <w:rFonts w:ascii="Times New Roman" w:eastAsia="Times New Roman" w:hAnsi="Times New Roman" w:cs="Times New Roman"/>
          <w:sz w:val="28"/>
          <w:szCs w:val="28"/>
          <w:lang w:eastAsia="ru-RU"/>
        </w:rPr>
        <w:t>Служащим повторно совершены несущественные проступки.</w:t>
      </w: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spacing w:after="200" w:line="276" w:lineRule="auto"/>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br w:type="page"/>
      </w:r>
    </w:p>
    <w:p w:rsidR="00B66054" w:rsidRPr="00B66054" w:rsidRDefault="00B66054" w:rsidP="00B66054">
      <w:pPr>
        <w:tabs>
          <w:tab w:val="left" w:pos="5803"/>
        </w:tabs>
        <w:autoSpaceDE w:val="0"/>
        <w:autoSpaceDN w:val="0"/>
        <w:adjustRightInd w:val="0"/>
        <w:spacing w:after="0" w:line="240" w:lineRule="auto"/>
        <w:ind w:left="3120"/>
        <w:jc w:val="right"/>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lastRenderedPageBreak/>
        <w:t>Приложение № 3</w:t>
      </w:r>
    </w:p>
    <w:p w:rsidR="00B66054" w:rsidRPr="00B66054" w:rsidRDefault="00B66054" w:rsidP="00B66054">
      <w:pPr>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left="907"/>
        <w:jc w:val="center"/>
        <w:rPr>
          <w:rFonts w:ascii="Times New Roman" w:eastAsia="Times New Roman" w:hAnsi="Times New Roman" w:cs="Times New Roman"/>
          <w:sz w:val="28"/>
          <w:szCs w:val="28"/>
          <w:lang w:eastAsia="ru-RU"/>
        </w:rPr>
      </w:pPr>
    </w:p>
    <w:p w:rsidR="00B66054" w:rsidRPr="00B66054" w:rsidRDefault="00B66054" w:rsidP="00B66054">
      <w:pPr>
        <w:autoSpaceDE w:val="0"/>
        <w:autoSpaceDN w:val="0"/>
        <w:adjustRightInd w:val="0"/>
        <w:spacing w:after="0" w:line="240" w:lineRule="auto"/>
        <w:ind w:left="907"/>
        <w:jc w:val="center"/>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b/>
          <w:bCs/>
          <w:sz w:val="28"/>
          <w:szCs w:val="28"/>
          <w:lang w:eastAsia="ru-RU"/>
        </w:rPr>
        <w:t xml:space="preserve">Обзор ситуаций, которые расценивались </w:t>
      </w:r>
    </w:p>
    <w:p w:rsidR="00B66054" w:rsidRPr="00B66054" w:rsidRDefault="00B66054" w:rsidP="00B66054">
      <w:pPr>
        <w:autoSpaceDE w:val="0"/>
        <w:autoSpaceDN w:val="0"/>
        <w:adjustRightInd w:val="0"/>
        <w:spacing w:after="0" w:line="240" w:lineRule="auto"/>
        <w:ind w:left="907"/>
        <w:jc w:val="center"/>
        <w:rPr>
          <w:rFonts w:ascii="Times New Roman" w:eastAsia="Times New Roman" w:hAnsi="Times New Roman" w:cs="Times New Roman"/>
          <w:b/>
          <w:bCs/>
          <w:sz w:val="28"/>
          <w:szCs w:val="28"/>
          <w:lang w:eastAsia="ru-RU"/>
        </w:rPr>
      </w:pPr>
      <w:r w:rsidRPr="00B66054">
        <w:rPr>
          <w:rFonts w:ascii="Times New Roman" w:eastAsia="Times New Roman" w:hAnsi="Times New Roman" w:cs="Times New Roman"/>
          <w:b/>
          <w:bCs/>
          <w:sz w:val="28"/>
          <w:szCs w:val="28"/>
          <w:lang w:eastAsia="ru-RU"/>
        </w:rPr>
        <w:t>как несущественные проступки</w:t>
      </w:r>
    </w:p>
    <w:p w:rsidR="00B66054" w:rsidRPr="00B66054" w:rsidRDefault="00B66054" w:rsidP="00B66054">
      <w:pPr>
        <w:autoSpaceDE w:val="0"/>
        <w:autoSpaceDN w:val="0"/>
        <w:adjustRightInd w:val="0"/>
        <w:spacing w:after="0" w:line="240" w:lineRule="auto"/>
        <w:ind w:left="907"/>
        <w:jc w:val="center"/>
        <w:rPr>
          <w:rFonts w:ascii="Times New Roman" w:eastAsia="Times New Roman" w:hAnsi="Times New Roman" w:cs="Times New Roman"/>
          <w:b/>
          <w:bCs/>
          <w:sz w:val="28"/>
          <w:szCs w:val="28"/>
          <w:lang w:eastAsia="ru-RU"/>
        </w:rPr>
      </w:pPr>
    </w:p>
    <w:p w:rsidR="00B66054" w:rsidRPr="00B66054" w:rsidRDefault="00B66054" w:rsidP="00B66054">
      <w:pPr>
        <w:widowControl w:val="0"/>
        <w:numPr>
          <w:ilvl w:val="0"/>
          <w:numId w:val="7"/>
        </w:numPr>
        <w:tabs>
          <w:tab w:val="left" w:pos="1013"/>
        </w:tabs>
        <w:autoSpaceDE w:val="0"/>
        <w:autoSpaceDN w:val="0"/>
        <w:adjustRightInd w:val="0"/>
        <w:spacing w:after="0" w:line="240" w:lineRule="auto"/>
        <w:ind w:right="38"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Разница при суммировании всех доходов в разделе 1 Справки не превышает 10 000 рублей от фактически полученного дохода.</w:t>
      </w:r>
    </w:p>
    <w:p w:rsidR="00B66054" w:rsidRPr="00B66054" w:rsidRDefault="00B66054" w:rsidP="00B66054">
      <w:pPr>
        <w:widowControl w:val="0"/>
        <w:numPr>
          <w:ilvl w:val="0"/>
          <w:numId w:val="7"/>
        </w:numPr>
        <w:tabs>
          <w:tab w:val="left" w:pos="1013"/>
        </w:tabs>
        <w:autoSpaceDE w:val="0"/>
        <w:autoSpaceDN w:val="0"/>
        <w:adjustRightInd w:val="0"/>
        <w:spacing w:after="0" w:line="240" w:lineRule="auto"/>
        <w:ind w:right="29"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Объект недвижимого имущества, находящийся в пользовании по договору социального найма, указан в разделе «Недвижимое имущество».</w:t>
      </w:r>
    </w:p>
    <w:p w:rsidR="00B66054" w:rsidRPr="00B66054" w:rsidRDefault="00B66054" w:rsidP="00B66054">
      <w:pPr>
        <w:widowControl w:val="0"/>
        <w:numPr>
          <w:ilvl w:val="0"/>
          <w:numId w:val="7"/>
        </w:numPr>
        <w:tabs>
          <w:tab w:val="left" w:pos="1013"/>
        </w:tabs>
        <w:autoSpaceDE w:val="0"/>
        <w:autoSpaceDN w:val="0"/>
        <w:adjustRightInd w:val="0"/>
        <w:spacing w:after="0" w:line="240" w:lineRule="auto"/>
        <w:ind w:right="19"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Объект недвижимого имущества, который ранее указывался в разделе «Недвижимое имущество»,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возведенном на соответствующем земельном участке, но регистрация такого объекта не осуществлена.</w:t>
      </w:r>
    </w:p>
    <w:p w:rsidR="00B66054" w:rsidRPr="00B66054" w:rsidRDefault="00B66054" w:rsidP="00B66054">
      <w:pPr>
        <w:widowControl w:val="0"/>
        <w:numPr>
          <w:ilvl w:val="0"/>
          <w:numId w:val="7"/>
        </w:numPr>
        <w:tabs>
          <w:tab w:val="left" w:pos="1013"/>
        </w:tabs>
        <w:autoSpaceDE w:val="0"/>
        <w:autoSpaceDN w:val="0"/>
        <w:adjustRightInd w:val="0"/>
        <w:spacing w:after="0" w:line="240" w:lineRule="auto"/>
        <w:ind w:right="10"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B66054" w:rsidRPr="00B66054" w:rsidRDefault="00B66054" w:rsidP="00B66054">
      <w:pPr>
        <w:widowControl w:val="0"/>
        <w:numPr>
          <w:ilvl w:val="0"/>
          <w:numId w:val="7"/>
        </w:numPr>
        <w:tabs>
          <w:tab w:val="left" w:pos="1013"/>
        </w:tabs>
        <w:autoSpaceDE w:val="0"/>
        <w:autoSpaceDN w:val="0"/>
        <w:adjustRightInd w:val="0"/>
        <w:spacing w:after="0" w:line="240" w:lineRule="auto"/>
        <w:ind w:firstLine="71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B66054" w:rsidRPr="00B66054" w:rsidRDefault="00B66054" w:rsidP="00B66054">
      <w:pPr>
        <w:widowControl w:val="0"/>
        <w:numPr>
          <w:ilvl w:val="0"/>
          <w:numId w:val="8"/>
        </w:numPr>
        <w:tabs>
          <w:tab w:val="left" w:pos="1018"/>
        </w:tabs>
        <w:autoSpaceDE w:val="0"/>
        <w:autoSpaceDN w:val="0"/>
        <w:adjustRightInd w:val="0"/>
        <w:spacing w:after="0" w:line="240" w:lineRule="auto"/>
        <w:ind w:right="38" w:firstLine="72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B66054" w:rsidRPr="00B66054" w:rsidRDefault="00B66054" w:rsidP="00B66054">
      <w:pPr>
        <w:widowControl w:val="0"/>
        <w:numPr>
          <w:ilvl w:val="0"/>
          <w:numId w:val="8"/>
        </w:numPr>
        <w:tabs>
          <w:tab w:val="left" w:pos="1018"/>
        </w:tabs>
        <w:autoSpaceDE w:val="0"/>
        <w:autoSpaceDN w:val="0"/>
        <w:adjustRightInd w:val="0"/>
        <w:spacing w:after="0" w:line="240" w:lineRule="auto"/>
        <w:ind w:right="38" w:firstLine="72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B66054" w:rsidRPr="00B66054" w:rsidRDefault="00B66054" w:rsidP="00B66054">
      <w:pPr>
        <w:widowControl w:val="0"/>
        <w:numPr>
          <w:ilvl w:val="0"/>
          <w:numId w:val="8"/>
        </w:numPr>
        <w:tabs>
          <w:tab w:val="left" w:pos="1018"/>
        </w:tabs>
        <w:autoSpaceDE w:val="0"/>
        <w:autoSpaceDN w:val="0"/>
        <w:adjustRightInd w:val="0"/>
        <w:spacing w:after="0" w:line="240" w:lineRule="auto"/>
        <w:ind w:right="24" w:firstLine="725"/>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B66054" w:rsidRPr="00B66054" w:rsidRDefault="00B66054" w:rsidP="00B66054">
      <w:pPr>
        <w:tabs>
          <w:tab w:val="left" w:pos="117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t>9. Не указаны сведения о банковских счетах, вкладах, остаток денежных средств на которых не превышает 1 000 рублей, при этом движение денежных средств по счету в отчетном периоде не осуществлялось.</w:t>
      </w:r>
    </w:p>
    <w:p w:rsidR="00B66054" w:rsidRPr="00B66054" w:rsidRDefault="00B66054" w:rsidP="00B66054">
      <w:pPr>
        <w:widowControl w:val="0"/>
        <w:numPr>
          <w:ilvl w:val="0"/>
          <w:numId w:val="9"/>
        </w:numPr>
        <w:tabs>
          <w:tab w:val="left" w:pos="1171"/>
        </w:tabs>
        <w:autoSpaceDE w:val="0"/>
        <w:autoSpaceDN w:val="0"/>
        <w:adjustRightInd w:val="0"/>
        <w:spacing w:after="0" w:line="240" w:lineRule="auto"/>
        <w:ind w:firstLine="749"/>
        <w:jc w:val="both"/>
        <w:rPr>
          <w:rFonts w:ascii="Times New Roman" w:eastAsia="Times New Roman" w:hAnsi="Times New Roman" w:cs="Times New Roman"/>
          <w:sz w:val="28"/>
          <w:szCs w:val="28"/>
          <w:lang w:eastAsia="ru-RU"/>
        </w:rPr>
      </w:pPr>
      <w:r w:rsidRPr="00B66054">
        <w:rPr>
          <w:rFonts w:ascii="Times New Roman" w:eastAsia="Times New Roman" w:hAnsi="Times New Roman" w:cs="Times New Roman"/>
          <w:sz w:val="28"/>
          <w:szCs w:val="28"/>
          <w:lang w:eastAsia="ru-RU"/>
        </w:rPr>
        <w:lastRenderedPageBreak/>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Справки.</w:t>
      </w:r>
    </w:p>
    <w:p w:rsidR="00B43CFB" w:rsidRDefault="00B43CFB">
      <w:bookmarkStart w:id="0" w:name="_GoBack"/>
      <w:bookmarkEnd w:id="0"/>
    </w:p>
    <w:sectPr w:rsidR="00B43CFB" w:rsidSect="00B66054">
      <w:headerReference w:type="even" r:id="rId7"/>
      <w:headerReference w:type="default" r:id="rId8"/>
      <w:pgSz w:w="11905" w:h="16837"/>
      <w:pgMar w:top="1129" w:right="1378" w:bottom="993" w:left="1378" w:header="720" w:footer="720" w:gutter="0"/>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366" w:rsidRDefault="00582366" w:rsidP="008A0C30">
      <w:pPr>
        <w:spacing w:after="0" w:line="240" w:lineRule="auto"/>
      </w:pPr>
      <w:r>
        <w:separator/>
      </w:r>
    </w:p>
  </w:endnote>
  <w:endnote w:type="continuationSeparator" w:id="0">
    <w:p w:rsidR="00582366" w:rsidRDefault="00582366" w:rsidP="008A0C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366" w:rsidRDefault="00582366" w:rsidP="008A0C30">
      <w:pPr>
        <w:spacing w:after="0" w:line="240" w:lineRule="auto"/>
      </w:pPr>
      <w:r>
        <w:separator/>
      </w:r>
    </w:p>
  </w:footnote>
  <w:footnote w:type="continuationSeparator" w:id="0">
    <w:p w:rsidR="00582366" w:rsidRDefault="00582366" w:rsidP="008A0C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CD2" w:rsidRDefault="0058236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050753"/>
      <w:docPartObj>
        <w:docPartGallery w:val="Page Numbers (Top of Page)"/>
        <w:docPartUnique/>
      </w:docPartObj>
    </w:sdtPr>
    <w:sdtContent>
      <w:p w:rsidR="00DE7CD2" w:rsidRDefault="008A0C30">
        <w:pPr>
          <w:pStyle w:val="1"/>
          <w:jc w:val="center"/>
        </w:pPr>
        <w:r w:rsidRPr="00133D93">
          <w:rPr>
            <w:rFonts w:ascii="Times New Roman" w:hAnsi="Times New Roman" w:cs="Times New Roman"/>
            <w:sz w:val="28"/>
            <w:szCs w:val="28"/>
          </w:rPr>
          <w:fldChar w:fldCharType="begin"/>
        </w:r>
        <w:r w:rsidR="00B66054" w:rsidRPr="00133D93">
          <w:rPr>
            <w:rFonts w:ascii="Times New Roman" w:hAnsi="Times New Roman" w:cs="Times New Roman"/>
            <w:sz w:val="28"/>
            <w:szCs w:val="28"/>
          </w:rPr>
          <w:instrText xml:space="preserve"> PAGE   \* MERGEFORMAT </w:instrText>
        </w:r>
        <w:r w:rsidRPr="00133D93">
          <w:rPr>
            <w:rFonts w:ascii="Times New Roman" w:hAnsi="Times New Roman" w:cs="Times New Roman"/>
            <w:sz w:val="28"/>
            <w:szCs w:val="28"/>
          </w:rPr>
          <w:fldChar w:fldCharType="separate"/>
        </w:r>
        <w:r w:rsidR="006609C3">
          <w:rPr>
            <w:rFonts w:ascii="Times New Roman" w:hAnsi="Times New Roman" w:cs="Times New Roman"/>
            <w:noProof/>
            <w:sz w:val="28"/>
            <w:szCs w:val="28"/>
          </w:rPr>
          <w:t>11</w:t>
        </w:r>
        <w:r w:rsidRPr="00133D93">
          <w:rPr>
            <w:rFonts w:ascii="Times New Roman" w:hAnsi="Times New Roman" w:cs="Times New Roman"/>
            <w:sz w:val="28"/>
            <w:szCs w:val="28"/>
          </w:rPr>
          <w:fldChar w:fldCharType="end"/>
        </w:r>
      </w:p>
    </w:sdtContent>
  </w:sdt>
  <w:p w:rsidR="00DE7CD2" w:rsidRDefault="0058236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C56E2"/>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1">
    <w:nsid w:val="26A8276B"/>
    <w:multiLevelType w:val="singleLevel"/>
    <w:tmpl w:val="0276B68A"/>
    <w:lvl w:ilvl="0">
      <w:start w:val="1"/>
      <w:numFmt w:val="decimal"/>
      <w:lvlText w:val="%1."/>
      <w:legacy w:legacy="1" w:legacySpace="0" w:legacyIndent="298"/>
      <w:lvlJc w:val="left"/>
      <w:rPr>
        <w:rFonts w:ascii="Times New Roman" w:hAnsi="Times New Roman" w:cs="Times New Roman" w:hint="default"/>
      </w:rPr>
    </w:lvl>
  </w:abstractNum>
  <w:abstractNum w:abstractNumId="2">
    <w:nsid w:val="2C574202"/>
    <w:multiLevelType w:val="singleLevel"/>
    <w:tmpl w:val="1CB6E61E"/>
    <w:lvl w:ilvl="0">
      <w:start w:val="5"/>
      <w:numFmt w:val="decimal"/>
      <w:lvlText w:val="%1."/>
      <w:legacy w:legacy="1" w:legacySpace="0" w:legacyIndent="298"/>
      <w:lvlJc w:val="left"/>
      <w:rPr>
        <w:rFonts w:ascii="Times New Roman" w:hAnsi="Times New Roman" w:cs="Times New Roman" w:hint="default"/>
      </w:rPr>
    </w:lvl>
  </w:abstractNum>
  <w:abstractNum w:abstractNumId="3">
    <w:nsid w:val="42853A19"/>
    <w:multiLevelType w:val="singleLevel"/>
    <w:tmpl w:val="23DAEDFE"/>
    <w:lvl w:ilvl="0">
      <w:start w:val="10"/>
      <w:numFmt w:val="decimal"/>
      <w:lvlText w:val="%1."/>
      <w:legacy w:legacy="1" w:legacySpace="0" w:legacyIndent="422"/>
      <w:lvlJc w:val="left"/>
      <w:rPr>
        <w:rFonts w:ascii="Times New Roman" w:hAnsi="Times New Roman" w:cs="Times New Roman" w:hint="default"/>
      </w:rPr>
    </w:lvl>
  </w:abstractNum>
  <w:abstractNum w:abstractNumId="4">
    <w:nsid w:val="451043A9"/>
    <w:multiLevelType w:val="singleLevel"/>
    <w:tmpl w:val="E2E632A8"/>
    <w:lvl w:ilvl="0">
      <w:start w:val="7"/>
      <w:numFmt w:val="decimal"/>
      <w:lvlText w:val="%1."/>
      <w:legacy w:legacy="1" w:legacySpace="0" w:legacyIndent="298"/>
      <w:lvlJc w:val="left"/>
      <w:rPr>
        <w:rFonts w:ascii="Times New Roman" w:hAnsi="Times New Roman" w:cs="Times New Roman" w:hint="default"/>
      </w:rPr>
    </w:lvl>
  </w:abstractNum>
  <w:abstractNum w:abstractNumId="5">
    <w:nsid w:val="4FE84A5F"/>
    <w:multiLevelType w:val="singleLevel"/>
    <w:tmpl w:val="C6E00878"/>
    <w:lvl w:ilvl="0">
      <w:start w:val="8"/>
      <w:numFmt w:val="decimal"/>
      <w:lvlText w:val="%1."/>
      <w:legacy w:legacy="1" w:legacySpace="0" w:legacyIndent="293"/>
      <w:lvlJc w:val="left"/>
      <w:rPr>
        <w:rFonts w:ascii="Times New Roman" w:hAnsi="Times New Roman" w:cs="Times New Roman" w:hint="default"/>
      </w:rPr>
    </w:lvl>
  </w:abstractNum>
  <w:abstractNum w:abstractNumId="6">
    <w:nsid w:val="535F35C9"/>
    <w:multiLevelType w:val="singleLevel"/>
    <w:tmpl w:val="2E04C718"/>
    <w:lvl w:ilvl="0">
      <w:start w:val="1"/>
      <w:numFmt w:val="decimal"/>
      <w:lvlText w:val="%1."/>
      <w:legacy w:legacy="1" w:legacySpace="0" w:legacyIndent="293"/>
      <w:lvlJc w:val="left"/>
      <w:rPr>
        <w:rFonts w:ascii="Times New Roman" w:hAnsi="Times New Roman" w:cs="Times New Roman" w:hint="default"/>
        <w:strike w:val="0"/>
      </w:rPr>
    </w:lvl>
  </w:abstractNum>
  <w:abstractNum w:abstractNumId="7">
    <w:nsid w:val="6711410E"/>
    <w:multiLevelType w:val="singleLevel"/>
    <w:tmpl w:val="DC8215D8"/>
    <w:lvl w:ilvl="0">
      <w:start w:val="1"/>
      <w:numFmt w:val="decimal"/>
      <w:lvlText w:val="%1."/>
      <w:legacy w:legacy="1" w:legacySpace="0" w:legacyIndent="303"/>
      <w:lvlJc w:val="left"/>
      <w:rPr>
        <w:rFonts w:ascii="Times New Roman" w:hAnsi="Times New Roman" w:cs="Times New Roman" w:hint="default"/>
      </w:rPr>
    </w:lvl>
  </w:abstractNum>
  <w:num w:numId="1">
    <w:abstractNumId w:val="7"/>
  </w:num>
  <w:num w:numId="2">
    <w:abstractNumId w:val="2"/>
  </w:num>
  <w:num w:numId="3">
    <w:abstractNumId w:val="4"/>
  </w:num>
  <w:num w:numId="4">
    <w:abstractNumId w:val="5"/>
  </w:num>
  <w:num w:numId="5">
    <w:abstractNumId w:val="3"/>
  </w:num>
  <w:num w:numId="6">
    <w:abstractNumId w:val="6"/>
  </w:num>
  <w:num w:numId="7">
    <w:abstractNumId w:val="1"/>
  </w:num>
  <w:num w:numId="8">
    <w:abstractNumId w:val="1"/>
    <w:lvlOverride w:ilvl="0">
      <w:lvl w:ilvl="0">
        <w:start w:val="7"/>
        <w:numFmt w:val="decimal"/>
        <w:lvlText w:val="%1."/>
        <w:legacy w:legacy="1" w:legacySpace="0" w:legacyIndent="293"/>
        <w:lvlJc w:val="left"/>
        <w:rPr>
          <w:rFonts w:ascii="Times New Roman" w:hAnsi="Times New Roman" w:cs="Times New Roman" w:hint="default"/>
        </w:rPr>
      </w:lvl>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3D57F4"/>
    <w:rsid w:val="00182BAE"/>
    <w:rsid w:val="0035101E"/>
    <w:rsid w:val="003D57F4"/>
    <w:rsid w:val="004B1E6E"/>
    <w:rsid w:val="00582366"/>
    <w:rsid w:val="006609C3"/>
    <w:rsid w:val="007976C2"/>
    <w:rsid w:val="008A0C30"/>
    <w:rsid w:val="00A50990"/>
    <w:rsid w:val="00B253AB"/>
    <w:rsid w:val="00B43CFB"/>
    <w:rsid w:val="00B66054"/>
    <w:rsid w:val="00B81EAC"/>
    <w:rsid w:val="00CC3891"/>
    <w:rsid w:val="00F06C50"/>
    <w:rsid w:val="00F60A91"/>
    <w:rsid w:val="00FE12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C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B66054"/>
    <w:pPr>
      <w:widowControl w:val="0"/>
      <w:tabs>
        <w:tab w:val="center" w:pos="4677"/>
        <w:tab w:val="right" w:pos="9355"/>
      </w:tabs>
      <w:autoSpaceDE w:val="0"/>
      <w:autoSpaceDN w:val="0"/>
      <w:adjustRightInd w:val="0"/>
      <w:spacing w:after="0" w:line="240" w:lineRule="auto"/>
    </w:pPr>
    <w:rPr>
      <w:rFonts w:hAnsi="Bookman Old Style"/>
      <w:sz w:val="24"/>
      <w:szCs w:val="24"/>
    </w:rPr>
  </w:style>
  <w:style w:type="character" w:customStyle="1" w:styleId="a4">
    <w:name w:val="Верхний колонтитул Знак"/>
    <w:basedOn w:val="a0"/>
    <w:link w:val="1"/>
    <w:uiPriority w:val="99"/>
    <w:rsid w:val="00B66054"/>
    <w:rPr>
      <w:rFonts w:hAnsi="Bookman Old Style"/>
      <w:sz w:val="24"/>
      <w:szCs w:val="24"/>
    </w:rPr>
  </w:style>
  <w:style w:type="paragraph" w:styleId="a3">
    <w:name w:val="header"/>
    <w:basedOn w:val="a"/>
    <w:link w:val="10"/>
    <w:uiPriority w:val="99"/>
    <w:semiHidden/>
    <w:unhideWhenUsed/>
    <w:rsid w:val="00B66054"/>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B6605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3017</Words>
  <Characters>17203</Characters>
  <Application>Microsoft Office Word</Application>
  <DocSecurity>0</DocSecurity>
  <Lines>143</Lines>
  <Paragraphs>40</Paragraphs>
  <ScaleCrop>false</ScaleCrop>
  <Company/>
  <LinksUpToDate>false</LinksUpToDate>
  <CharactersWithSpaces>20180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2</cp:revision>
  <dcterms:created xsi:type="dcterms:W3CDTF">2017-04-21T14:18:00Z</dcterms:created>
  <dcterms:modified xsi:type="dcterms:W3CDTF">2017-04-21T14:18:00Z</dcterms:modified>
</cp:coreProperties>
</file>