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36" w:rsidRDefault="00F15636" w:rsidP="00F15636">
      <w:pPr>
        <w:pStyle w:val="headertext"/>
        <w:spacing w:before="0" w:beforeAutospacing="0" w:after="257" w:afterAutospacing="0" w:line="390" w:lineRule="atLeast"/>
        <w:jc w:val="center"/>
      </w:pPr>
      <w:r>
        <w:t>ПРАВИТЕЛЬСТВО РОССИЙСКОЙ ФЕДЕРАЦИИ</w:t>
      </w:r>
    </w:p>
    <w:p w:rsidR="00F15636" w:rsidRDefault="00F15636" w:rsidP="00F15636">
      <w:pPr>
        <w:pStyle w:val="headertext"/>
        <w:spacing w:before="0" w:beforeAutospacing="0" w:after="257" w:afterAutospacing="0" w:line="390" w:lineRule="atLeast"/>
        <w:jc w:val="center"/>
      </w:pPr>
      <w:bookmarkStart w:id="0" w:name="ZAP1O0038D"/>
      <w:bookmarkStart w:id="1" w:name="bssPhr3"/>
      <w:bookmarkEnd w:id="0"/>
      <w:bookmarkEnd w:id="1"/>
      <w:r>
        <w:t>ПОСТАНОВЛЕНИЕ</w:t>
      </w:r>
    </w:p>
    <w:p w:rsidR="00F15636" w:rsidRDefault="00F15636" w:rsidP="00F15636">
      <w:pPr>
        <w:pStyle w:val="headertext"/>
        <w:spacing w:before="0" w:beforeAutospacing="0" w:after="257" w:afterAutospacing="0" w:line="390" w:lineRule="atLeast"/>
        <w:jc w:val="center"/>
      </w:pPr>
      <w:bookmarkStart w:id="2" w:name="ZAP1L4O39Q"/>
      <w:bookmarkStart w:id="3" w:name="bssPhr4"/>
      <w:bookmarkEnd w:id="2"/>
      <w:bookmarkEnd w:id="3"/>
      <w:r>
        <w:t>от 12 апреля 2020 года № 484</w:t>
      </w:r>
    </w:p>
    <w:p w:rsidR="00F15636" w:rsidRDefault="00F15636" w:rsidP="00F15636">
      <w:pPr>
        <w:pStyle w:val="headertext"/>
        <w:spacing w:before="0" w:beforeAutospacing="0" w:after="257" w:afterAutospacing="0" w:line="390" w:lineRule="atLeast"/>
        <w:jc w:val="center"/>
      </w:pPr>
      <w:bookmarkStart w:id="4" w:name="ZAP2DM03KH"/>
      <w:bookmarkStart w:id="5" w:name="bssPhr5"/>
      <w:bookmarkEnd w:id="4"/>
      <w:bookmarkEnd w:id="5"/>
      <w:r>
        <w:t>Об утверждении </w:t>
      </w:r>
      <w:hyperlink r:id="rId4" w:anchor="XA00LUO2M6" w:tgtFrame="_self" w:history="1">
        <w:r>
          <w:rPr>
            <w:rStyle w:val="a3"/>
            <w:color w:val="1252A1"/>
            <w:u w:val="none"/>
            <w:bdr w:val="none" w:sz="0" w:space="0" w:color="auto" w:frame="1"/>
          </w:rPr>
          <w:t xml:space="preserve">Правил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  </w:r>
        <w:proofErr w:type="spellStart"/>
        <w:r>
          <w:rPr>
            <w:rStyle w:val="a3"/>
            <w:color w:val="1252A1"/>
            <w:u w:val="none"/>
            <w:bdr w:val="none" w:sz="0" w:space="0" w:color="auto" w:frame="1"/>
          </w:rPr>
          <w:t>софинансирования</w:t>
        </w:r>
        <w:proofErr w:type="spellEnd"/>
        <w:r>
          <w:rPr>
            <w:rStyle w:val="a3"/>
            <w:color w:val="1252A1"/>
            <w:u w:val="none"/>
            <w:bdr w:val="none" w:sz="0" w:space="0" w:color="auto" w:frame="1"/>
          </w:rPr>
          <w:t xml:space="preserve">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</w:r>
        <w:proofErr w:type="spellStart"/>
        <w:r>
          <w:rPr>
            <w:rStyle w:val="a3"/>
            <w:color w:val="1252A1"/>
            <w:u w:val="none"/>
            <w:bdr w:val="none" w:sz="0" w:space="0" w:color="auto" w:frame="1"/>
          </w:rPr>
          <w:t>коронавирусная</w:t>
        </w:r>
        <w:proofErr w:type="spellEnd"/>
        <w:r>
          <w:rPr>
            <w:rStyle w:val="a3"/>
            <w:color w:val="1252A1"/>
            <w:u w:val="none"/>
            <w:bdr w:val="none" w:sz="0" w:space="0" w:color="auto" w:frame="1"/>
          </w:rPr>
          <w:t xml:space="preserve"> инфекция COVID-19</w:t>
        </w:r>
      </w:hyperlink>
    </w:p>
    <w:p w:rsidR="00F15636" w:rsidRDefault="00F15636" w:rsidP="00F15636">
      <w:pPr>
        <w:pStyle w:val="formattext"/>
        <w:shd w:val="clear" w:color="auto" w:fill="FFFFFF"/>
        <w:spacing w:before="0" w:beforeAutospacing="0" w:after="257" w:afterAutospacing="0" w:line="390" w:lineRule="atLeast"/>
        <w:rPr>
          <w:rFonts w:ascii="Arial" w:hAnsi="Arial" w:cs="Arial"/>
          <w:color w:val="000000"/>
          <w:sz w:val="14"/>
          <w:szCs w:val="14"/>
        </w:rPr>
      </w:pPr>
      <w:bookmarkStart w:id="6" w:name="bssPhr6"/>
      <w:bookmarkStart w:id="7" w:name="ZAP2HP23IU"/>
      <w:bookmarkStart w:id="8" w:name="ZAP2CAG3HD"/>
      <w:bookmarkEnd w:id="6"/>
      <w:bookmarkEnd w:id="7"/>
      <w:bookmarkEnd w:id="8"/>
      <w:r>
        <w:rPr>
          <w:rFonts w:ascii="Arial" w:hAnsi="Arial" w:cs="Arial"/>
          <w:color w:val="000000"/>
          <w:sz w:val="14"/>
          <w:szCs w:val="14"/>
        </w:rPr>
        <w:t>Правительство Российской Федерации</w:t>
      </w:r>
    </w:p>
    <w:p w:rsidR="00F15636" w:rsidRDefault="00F15636" w:rsidP="00F15636">
      <w:pPr>
        <w:pStyle w:val="formattext"/>
        <w:shd w:val="clear" w:color="auto" w:fill="FFFFFF"/>
        <w:spacing w:before="0" w:beforeAutospacing="0" w:after="257" w:afterAutospacing="0" w:line="390" w:lineRule="atLeast"/>
        <w:rPr>
          <w:rFonts w:ascii="Arial" w:hAnsi="Arial" w:cs="Arial"/>
          <w:color w:val="000000"/>
          <w:sz w:val="14"/>
          <w:szCs w:val="14"/>
        </w:rPr>
      </w:pPr>
      <w:bookmarkStart w:id="9" w:name="bssPhr7"/>
      <w:bookmarkStart w:id="10" w:name="ZAP29OM3K3"/>
      <w:bookmarkStart w:id="11" w:name="ZAP24A43II"/>
      <w:bookmarkEnd w:id="9"/>
      <w:bookmarkEnd w:id="10"/>
      <w:bookmarkEnd w:id="11"/>
      <w:r>
        <w:rPr>
          <w:rFonts w:ascii="Arial" w:hAnsi="Arial" w:cs="Arial"/>
          <w:color w:val="000000"/>
          <w:sz w:val="14"/>
          <w:szCs w:val="14"/>
        </w:rPr>
        <w:t>постановляет:</w:t>
      </w:r>
    </w:p>
    <w:p w:rsidR="00F15636" w:rsidRDefault="00F15636" w:rsidP="00F15636">
      <w:pPr>
        <w:pStyle w:val="formattext"/>
        <w:shd w:val="clear" w:color="auto" w:fill="FFFFFF"/>
        <w:spacing w:before="0" w:beforeAutospacing="0" w:after="257" w:afterAutospacing="0" w:line="390" w:lineRule="atLeast"/>
        <w:rPr>
          <w:rFonts w:ascii="Arial" w:hAnsi="Arial" w:cs="Arial"/>
          <w:color w:val="000000"/>
          <w:sz w:val="14"/>
          <w:szCs w:val="14"/>
        </w:rPr>
      </w:pPr>
      <w:bookmarkStart w:id="12" w:name="bssPhr8"/>
      <w:bookmarkStart w:id="13" w:name="ZAP29GO3JN"/>
      <w:bookmarkStart w:id="14" w:name="XA00LTK2M0"/>
      <w:bookmarkStart w:id="15" w:name="ZAP24263I6"/>
      <w:bookmarkEnd w:id="12"/>
      <w:bookmarkEnd w:id="13"/>
      <w:bookmarkEnd w:id="14"/>
      <w:bookmarkEnd w:id="15"/>
      <w:r>
        <w:rPr>
          <w:rFonts w:ascii="Arial" w:hAnsi="Arial" w:cs="Arial"/>
          <w:color w:val="000000"/>
          <w:sz w:val="14"/>
          <w:szCs w:val="14"/>
        </w:rPr>
        <w:t>1. Утвердить прилагаемые </w:t>
      </w:r>
      <w:hyperlink r:id="rId5" w:anchor="XA00LUO2M6" w:tgtFrame="_self" w:history="1">
        <w:r>
          <w:rPr>
            <w:rStyle w:val="a3"/>
            <w:rFonts w:ascii="Arial" w:hAnsi="Arial" w:cs="Arial"/>
            <w:color w:val="1252A1"/>
            <w:sz w:val="14"/>
            <w:szCs w:val="14"/>
            <w:u w:val="none"/>
            <w:bdr w:val="none" w:sz="0" w:space="0" w:color="auto" w:frame="1"/>
          </w:rPr>
          <w:t xml:space="preserve">Правила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  </w:r>
        <w:proofErr w:type="spellStart"/>
        <w:r>
          <w:rPr>
            <w:rStyle w:val="a3"/>
            <w:rFonts w:ascii="Arial" w:hAnsi="Arial" w:cs="Arial"/>
            <w:color w:val="1252A1"/>
            <w:sz w:val="14"/>
            <w:szCs w:val="14"/>
            <w:u w:val="none"/>
            <w:bdr w:val="none" w:sz="0" w:space="0" w:color="auto" w:frame="1"/>
          </w:rPr>
          <w:t>софинансирования</w:t>
        </w:r>
        <w:proofErr w:type="spellEnd"/>
        <w:r>
          <w:rPr>
            <w:rStyle w:val="a3"/>
            <w:rFonts w:ascii="Arial" w:hAnsi="Arial" w:cs="Arial"/>
            <w:color w:val="1252A1"/>
            <w:sz w:val="14"/>
            <w:szCs w:val="14"/>
            <w:u w:val="none"/>
            <w:bdr w:val="none" w:sz="0" w:space="0" w:color="auto" w:frame="1"/>
          </w:rPr>
          <w:t xml:space="preserve">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</w:r>
        <w:proofErr w:type="spellStart"/>
        <w:r>
          <w:rPr>
            <w:rStyle w:val="a3"/>
            <w:rFonts w:ascii="Arial" w:hAnsi="Arial" w:cs="Arial"/>
            <w:color w:val="1252A1"/>
            <w:sz w:val="14"/>
            <w:szCs w:val="14"/>
            <w:u w:val="none"/>
            <w:bdr w:val="none" w:sz="0" w:space="0" w:color="auto" w:frame="1"/>
          </w:rPr>
          <w:t>коронавирусная</w:t>
        </w:r>
        <w:proofErr w:type="spellEnd"/>
        <w:r>
          <w:rPr>
            <w:rStyle w:val="a3"/>
            <w:rFonts w:ascii="Arial" w:hAnsi="Arial" w:cs="Arial"/>
            <w:color w:val="1252A1"/>
            <w:sz w:val="14"/>
            <w:szCs w:val="14"/>
            <w:u w:val="none"/>
            <w:bdr w:val="none" w:sz="0" w:space="0" w:color="auto" w:frame="1"/>
          </w:rPr>
          <w:t xml:space="preserve"> инфекция COVID-19</w:t>
        </w:r>
      </w:hyperlink>
      <w:r>
        <w:rPr>
          <w:rFonts w:ascii="Arial" w:hAnsi="Arial" w:cs="Arial"/>
          <w:color w:val="000000"/>
          <w:sz w:val="14"/>
          <w:szCs w:val="14"/>
        </w:rPr>
        <w:t>.</w:t>
      </w:r>
    </w:p>
    <w:p w:rsidR="00F15636" w:rsidRDefault="00F15636" w:rsidP="00F15636">
      <w:pPr>
        <w:pStyle w:val="formattext"/>
        <w:shd w:val="clear" w:color="auto" w:fill="FFFFFF"/>
        <w:spacing w:before="0" w:beforeAutospacing="0" w:after="257" w:afterAutospacing="0" w:line="390" w:lineRule="atLeast"/>
        <w:rPr>
          <w:rFonts w:ascii="Arial" w:hAnsi="Arial" w:cs="Arial"/>
          <w:color w:val="000000"/>
          <w:sz w:val="14"/>
          <w:szCs w:val="14"/>
        </w:rPr>
      </w:pPr>
      <w:bookmarkStart w:id="16" w:name="bssPhr9"/>
      <w:bookmarkStart w:id="17" w:name="ZAP208U3A9"/>
      <w:bookmarkStart w:id="18" w:name="XA00LU62M3"/>
      <w:bookmarkStart w:id="19" w:name="ZAP1QQC38O"/>
      <w:bookmarkEnd w:id="16"/>
      <w:bookmarkEnd w:id="17"/>
      <w:bookmarkEnd w:id="18"/>
      <w:bookmarkEnd w:id="19"/>
      <w:r>
        <w:rPr>
          <w:rFonts w:ascii="Arial" w:hAnsi="Arial" w:cs="Arial"/>
          <w:color w:val="000000"/>
          <w:sz w:val="14"/>
          <w:szCs w:val="14"/>
        </w:rPr>
        <w:t>2. Настоящее постановление распространяется на правоотношения, возникшие с 1 апреля 2020 г.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  <w:jc w:val="right"/>
      </w:pPr>
      <w:bookmarkStart w:id="20" w:name="bssPhr10"/>
      <w:bookmarkStart w:id="21" w:name="ZAP2HAO3K9"/>
      <w:bookmarkStart w:id="22" w:name="ZAP2H763K8"/>
      <w:bookmarkStart w:id="23" w:name="ZAP2BOK3IN"/>
      <w:bookmarkEnd w:id="20"/>
      <w:bookmarkEnd w:id="21"/>
      <w:bookmarkEnd w:id="22"/>
      <w:bookmarkEnd w:id="23"/>
      <w:r>
        <w:t>Председатель Правительства</w:t>
      </w:r>
      <w:r>
        <w:br/>
      </w:r>
      <w:bookmarkStart w:id="24" w:name="ZAP2I443LB"/>
      <w:bookmarkEnd w:id="24"/>
      <w:r>
        <w:t>Российской Федерации</w:t>
      </w:r>
      <w:r>
        <w:br/>
      </w:r>
      <w:bookmarkStart w:id="25" w:name="ZAP2GD63HN"/>
      <w:bookmarkEnd w:id="25"/>
      <w:proofErr w:type="spellStart"/>
      <w:r>
        <w:t>М.Мишустин</w:t>
      </w:r>
      <w:proofErr w:type="spellEnd"/>
    </w:p>
    <w:p w:rsidR="00F15636" w:rsidRDefault="00F15636" w:rsidP="00F15636">
      <w:pPr>
        <w:pStyle w:val="formattext"/>
        <w:spacing w:before="0" w:beforeAutospacing="0" w:after="257" w:afterAutospacing="0" w:line="390" w:lineRule="atLeast"/>
        <w:jc w:val="right"/>
      </w:pPr>
      <w:bookmarkStart w:id="26" w:name="bssPhr11"/>
      <w:bookmarkStart w:id="27" w:name="ZAP26RI3DB"/>
      <w:bookmarkStart w:id="28" w:name="XA00LUO2M6"/>
      <w:bookmarkStart w:id="29" w:name="ZA00MO62P2"/>
      <w:bookmarkStart w:id="30" w:name="ZAP26O03DA"/>
      <w:bookmarkStart w:id="31" w:name="ZAP219E3BP"/>
      <w:bookmarkEnd w:id="26"/>
      <w:bookmarkEnd w:id="27"/>
      <w:bookmarkEnd w:id="28"/>
      <w:bookmarkEnd w:id="29"/>
      <w:bookmarkEnd w:id="30"/>
      <w:bookmarkEnd w:id="31"/>
      <w:r>
        <w:t>УТВЕРЖДЕНЫ</w:t>
      </w:r>
      <w:r>
        <w:br/>
      </w:r>
      <w:bookmarkStart w:id="32" w:name="ZAP26P03DM"/>
      <w:bookmarkEnd w:id="32"/>
      <w:r>
        <w:t>постановлением Правительства</w:t>
      </w:r>
      <w:r>
        <w:br/>
      </w:r>
      <w:bookmarkStart w:id="33" w:name="ZAP1VVI39S"/>
      <w:bookmarkEnd w:id="33"/>
      <w:r>
        <w:t>Российской Федерации</w:t>
      </w:r>
      <w:r>
        <w:br/>
      </w:r>
      <w:bookmarkStart w:id="34" w:name="ZAP1KHC38G"/>
      <w:bookmarkEnd w:id="34"/>
      <w:r>
        <w:t>от 12 апреля 2020 года № 484</w:t>
      </w:r>
    </w:p>
    <w:p w:rsidR="00F15636" w:rsidRDefault="00F15636" w:rsidP="00F15636">
      <w:pPr>
        <w:pStyle w:val="headertext"/>
        <w:spacing w:before="0" w:beforeAutospacing="0" w:after="257" w:afterAutospacing="0" w:line="390" w:lineRule="atLeast"/>
        <w:jc w:val="center"/>
      </w:pPr>
      <w:bookmarkStart w:id="35" w:name="bssPhr12"/>
      <w:bookmarkStart w:id="36" w:name="ZAP2N6Q3LC"/>
      <w:bookmarkStart w:id="37" w:name="ZAP2N383LB"/>
      <w:bookmarkStart w:id="38" w:name="ZAP2HKM3JQ"/>
      <w:bookmarkEnd w:id="35"/>
      <w:bookmarkEnd w:id="36"/>
      <w:bookmarkEnd w:id="37"/>
      <w:bookmarkEnd w:id="38"/>
      <w:r>
        <w:t xml:space="preserve">Правила предоставления в 2020 году иных межбюджетных трансфертов из федерального бюджета бюджетам субъектов Российской Федерации, источником финансового </w:t>
      </w:r>
      <w:r>
        <w:lastRenderedPageBreak/>
        <w:t xml:space="preserve">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39" w:name="bssPhr13"/>
      <w:bookmarkStart w:id="40" w:name="ZAP1UIC3BP"/>
      <w:bookmarkStart w:id="41" w:name="XA00LVA2M9"/>
      <w:bookmarkStart w:id="42" w:name="ZAP1P3Q3A8"/>
      <w:bookmarkEnd w:id="39"/>
      <w:bookmarkEnd w:id="40"/>
      <w:bookmarkEnd w:id="41"/>
      <w:bookmarkEnd w:id="42"/>
      <w:r>
        <w:t xml:space="preserve">1. Настоящие Правила устанавливают цели, порядок и условия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 (далее соответственно - выплаты стимулирующего характера, иные межбюджетные трансферты).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43" w:name="bssPhr14"/>
      <w:bookmarkStart w:id="44" w:name="ZAP241Q3G4"/>
      <w:bookmarkStart w:id="45" w:name="XA00LVS2MC"/>
      <w:bookmarkStart w:id="46" w:name="ZAP1UJ83EJ"/>
      <w:bookmarkEnd w:id="43"/>
      <w:bookmarkEnd w:id="44"/>
      <w:bookmarkEnd w:id="45"/>
      <w:bookmarkEnd w:id="46"/>
      <w:r>
        <w:t>2. Иные межбюджетные трансферты предоставляются бюджетам субъектов Российской Федерации в пределах лимитов бюджетных обязательств, доведенных в установленном порядке до Министерства здравоохранения Российской Федерации как получателя средств федерального бюджета на предоставление иных межбюджетных трансфертов на цели, указанные в </w:t>
      </w:r>
      <w:hyperlink r:id="rId6" w:anchor="XA00LVA2M9" w:tgtFrame="_self" w:history="1">
        <w:r>
          <w:rPr>
            <w:rStyle w:val="a3"/>
            <w:color w:val="1252A1"/>
            <w:u w:val="none"/>
            <w:bdr w:val="none" w:sz="0" w:space="0" w:color="auto" w:frame="1"/>
          </w:rPr>
          <w:t>пункте 1 настоящих Правил</w:t>
        </w:r>
      </w:hyperlink>
      <w:r>
        <w:t>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47" w:name="bssPhr15"/>
      <w:bookmarkStart w:id="48" w:name="ZAP27B03L2"/>
      <w:bookmarkStart w:id="49" w:name="XA00M262MM"/>
      <w:bookmarkStart w:id="50" w:name="ZAP21SE3JH"/>
      <w:bookmarkEnd w:id="47"/>
      <w:bookmarkEnd w:id="48"/>
      <w:bookmarkEnd w:id="49"/>
      <w:bookmarkEnd w:id="50"/>
      <w:r>
        <w:t xml:space="preserve">3. Средства, предоставленные бюджетам субъектов Российской Федерации в форме иного межбюджетного трансферта, направляются на обеспечение в апреле - июне 2020 г. выплат стимулирующего характера в медицинских организациях и их структурных подразделениях (в том числе оказывающих скорую медицинскую помощь), фактически оказывающих медицинскую помощь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в соответствии с установленным Министерством здравоохранения Российской Федерации временным порядком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COVID-19 (далее соответственно - временный порядок, медицинские организации).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51" w:name="bssPhr16"/>
      <w:bookmarkStart w:id="52" w:name="ZAP2FGK3JB"/>
      <w:bookmarkStart w:id="53" w:name="XA00M2O2MP"/>
      <w:bookmarkStart w:id="54" w:name="ZAP2A223HQ"/>
      <w:bookmarkEnd w:id="51"/>
      <w:bookmarkEnd w:id="52"/>
      <w:bookmarkEnd w:id="53"/>
      <w:bookmarkEnd w:id="54"/>
      <w:r>
        <w:t>4. Для достижения целей, указанных в </w:t>
      </w:r>
      <w:hyperlink r:id="rId7" w:anchor="XA00LVA2M9" w:tgtFrame="_self" w:history="1">
        <w:r>
          <w:rPr>
            <w:rStyle w:val="a3"/>
            <w:color w:val="1252A1"/>
            <w:u w:val="none"/>
            <w:bdr w:val="none" w:sz="0" w:space="0" w:color="auto" w:frame="1"/>
          </w:rPr>
          <w:t>пункте 1 настоящих Правил</w:t>
        </w:r>
      </w:hyperlink>
      <w:r>
        <w:t xml:space="preserve">, по решению высшего исполнительного органа государственной власти субъекта Российской Федерации </w:t>
      </w:r>
      <w:r>
        <w:lastRenderedPageBreak/>
        <w:t>частным медицинским организациям предоставляются субсидии в соответствии с </w:t>
      </w:r>
      <w:hyperlink r:id="rId8" w:anchor="XA00MAK2NA" w:history="1">
        <w:r>
          <w:rPr>
            <w:rStyle w:val="a3"/>
            <w:color w:val="1252A1"/>
            <w:u w:val="none"/>
            <w:bdr w:val="none" w:sz="0" w:space="0" w:color="auto" w:frame="1"/>
          </w:rPr>
          <w:t>пунктом 9 статьи 2.1 Федерального закона "О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году"</w:t>
        </w:r>
      </w:hyperlink>
      <w:r>
        <w:t>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55" w:name="bssPhr17"/>
      <w:bookmarkStart w:id="56" w:name="ZAP27FO3J6"/>
      <w:bookmarkStart w:id="57" w:name="XA00M3A2MS"/>
      <w:bookmarkStart w:id="58" w:name="ZAP22163HL"/>
      <w:bookmarkEnd w:id="55"/>
      <w:bookmarkEnd w:id="56"/>
      <w:bookmarkEnd w:id="57"/>
      <w:bookmarkEnd w:id="58"/>
      <w:r>
        <w:t>5. Условиями предоставления иных межбюджетных трансфертов являются: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59" w:name="bssPhr18"/>
      <w:bookmarkStart w:id="60" w:name="ZAP32QM3Q9"/>
      <w:bookmarkStart w:id="61" w:name="XA00M2U2M0"/>
      <w:bookmarkStart w:id="62" w:name="ZAP2TC43OO"/>
      <w:bookmarkEnd w:id="59"/>
      <w:bookmarkEnd w:id="60"/>
      <w:bookmarkEnd w:id="61"/>
      <w:bookmarkEnd w:id="62"/>
      <w:r>
        <w:t xml:space="preserve">а) наличие в бюджете субъекта Российской Федерации бюджетных ассигнований на исполнение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иные межбюджетные трансферты;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63" w:name="bssPhr19"/>
      <w:bookmarkStart w:id="64" w:name="ZAP2OEG3KO"/>
      <w:bookmarkStart w:id="65" w:name="XA00M3G2M3"/>
      <w:bookmarkStart w:id="66" w:name="ZAP2IVU3J7"/>
      <w:bookmarkEnd w:id="63"/>
      <w:bookmarkEnd w:id="64"/>
      <w:bookmarkEnd w:id="65"/>
      <w:bookmarkEnd w:id="66"/>
      <w:r>
        <w:t>б) заключение соглашения о предоставлении иного межбюджетного трансферта между Министерством здравоохранения Российской Федерации и высшим исполнительным органом государственной власти субъекта Российской Федерации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 (далее - соглашение).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67" w:name="bssPhr20"/>
      <w:bookmarkStart w:id="68" w:name="ZAP24QQ3DO"/>
      <w:bookmarkStart w:id="69" w:name="XA00M5Q2MD"/>
      <w:bookmarkStart w:id="70" w:name="ZAP1VC83C7"/>
      <w:bookmarkEnd w:id="67"/>
      <w:bookmarkEnd w:id="68"/>
      <w:bookmarkEnd w:id="69"/>
      <w:bookmarkEnd w:id="70"/>
      <w:r>
        <w:t>6. Предоставление иных межбюджетных трансфертов осуществляется исходя из планируемого объема выплат стимулирующего характера на апрель 2020 года.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71" w:name="bssPhr21"/>
      <w:bookmarkStart w:id="72" w:name="ZAP263G3J3"/>
      <w:bookmarkStart w:id="73" w:name="XA00M6C2MG"/>
      <w:bookmarkStart w:id="74" w:name="ZAP20KU3HI"/>
      <w:bookmarkEnd w:id="71"/>
      <w:bookmarkEnd w:id="72"/>
      <w:bookmarkEnd w:id="73"/>
      <w:bookmarkEnd w:id="74"/>
      <w:r>
        <w:t xml:space="preserve">7. Размер иного межбюджетного трансферта, предоставляемого бюджету </w:t>
      </w:r>
      <w:proofErr w:type="spellStart"/>
      <w:r>
        <w:t>i-гo</w:t>
      </w:r>
      <w:proofErr w:type="spellEnd"/>
      <w:r>
        <w:t xml:space="preserve"> субъекта Российской Федерации (</w:t>
      </w:r>
      <w:r>
        <w:rPr>
          <w:noProof/>
        </w:rPr>
        <w:drawing>
          <wp:inline distT="0" distB="0" distL="0" distR="0">
            <wp:extent cx="179705" cy="217805"/>
            <wp:effectExtent l="19050" t="0" r="0" b="0"/>
            <wp:docPr id="1" name="Рисунок 1" descr="http://bssexport.1gl.ru/api/image/ru/27283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2728367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  <w:jc w:val="center"/>
      </w:pPr>
      <w:r>
        <w:rPr>
          <w:noProof/>
        </w:rPr>
        <w:drawing>
          <wp:inline distT="0" distB="0" distL="0" distR="0">
            <wp:extent cx="783590" cy="217805"/>
            <wp:effectExtent l="19050" t="0" r="0" b="0"/>
            <wp:docPr id="2" name="Рисунок 2" descr="http://bssexport.1gl.ru/api/image/ru/27507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2750731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5" w:name="bssPhr22"/>
      <w:bookmarkStart w:id="76" w:name="ZAP2PK43MR"/>
      <w:bookmarkStart w:id="77" w:name="ZAP2K5I3LA"/>
      <w:bookmarkEnd w:id="75"/>
      <w:bookmarkEnd w:id="76"/>
      <w:bookmarkEnd w:id="77"/>
      <w:r>
        <w:t>,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78" w:name="bssPhr23"/>
      <w:bookmarkStart w:id="79" w:name="ZAP2PR83MT"/>
      <w:bookmarkStart w:id="80" w:name="ZAP2PNM3MS"/>
      <w:bookmarkEnd w:id="78"/>
      <w:bookmarkEnd w:id="79"/>
      <w:bookmarkEnd w:id="80"/>
      <w:r>
        <w:t>где: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179705" cy="217805"/>
            <wp:effectExtent l="19050" t="0" r="0" b="0"/>
            <wp:docPr id="3" name="Рисунок 3" descr="http://bssexport.1gl.ru/api/image/ru/27462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sexport.1gl.ru/api/image/ru/2746226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1" w:name="bssPhr24"/>
      <w:bookmarkStart w:id="82" w:name="ZAP2F443HJ"/>
      <w:bookmarkStart w:id="83" w:name="ZAP29LI3G2"/>
      <w:bookmarkEnd w:id="81"/>
      <w:bookmarkEnd w:id="82"/>
      <w:bookmarkEnd w:id="83"/>
      <w:r>
        <w:t>- объем средств на предоставление выплат стимулирующего характера при оказании специализированной медицинской помощи в стационарных условиях, который определяется по формуле: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  <w:jc w:val="center"/>
      </w:pPr>
      <w:r>
        <w:rPr>
          <w:noProof/>
        </w:rPr>
        <w:drawing>
          <wp:inline distT="0" distB="0" distL="0" distR="0">
            <wp:extent cx="3064510" cy="402590"/>
            <wp:effectExtent l="19050" t="0" r="2540" b="0"/>
            <wp:docPr id="4" name="Рисунок 4" descr="http://bssexport.1gl.ru/api/image/ru/27507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sexport.1gl.ru/api/image/ru/2750732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4" w:name="bssPhr25"/>
      <w:bookmarkStart w:id="85" w:name="ZAP2T443QE"/>
      <w:bookmarkStart w:id="86" w:name="ZAP2NLI3OT"/>
      <w:bookmarkEnd w:id="84"/>
      <w:bookmarkEnd w:id="85"/>
      <w:bookmarkEnd w:id="86"/>
      <w:r>
        <w:t>,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87" w:name="bssPhr26"/>
      <w:bookmarkStart w:id="88" w:name="ZAP2TB83QG"/>
      <w:bookmarkStart w:id="89" w:name="ZAP2T7M3QF"/>
      <w:bookmarkEnd w:id="87"/>
      <w:bookmarkEnd w:id="88"/>
      <w:bookmarkEnd w:id="89"/>
      <w:r>
        <w:t>где: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207010" cy="217805"/>
            <wp:effectExtent l="19050" t="0" r="2540" b="0"/>
            <wp:docPr id="5" name="Рисунок 5" descr="http://bssexport.1gl.ru/api/image/ru/27080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sexport.1gl.ru/api/image/ru/2708066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0" w:name="bssPhr27"/>
      <w:bookmarkStart w:id="91" w:name="ZAP2K4O3KS"/>
      <w:bookmarkStart w:id="92" w:name="ZAP2EM63JB"/>
      <w:bookmarkEnd w:id="90"/>
      <w:bookmarkEnd w:id="91"/>
      <w:bookmarkEnd w:id="92"/>
      <w:r>
        <w:t xml:space="preserve">- количество коек, открытых в медицинских организациях, расположенных на территории субъекта Российской Федерации, для оказания специализированной медицинской помощи в стационарных условиях, направленной на лечение новой </w:t>
      </w:r>
      <w:proofErr w:type="spellStart"/>
      <w:r>
        <w:lastRenderedPageBreak/>
        <w:t>коронавирусной</w:t>
      </w:r>
      <w:proofErr w:type="spellEnd"/>
      <w:r>
        <w:t xml:space="preserve"> инфекции COVID-19, в i-м субъекте Российской Федерации (на основании данных информационного ресурса учета информации в целях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COVID-19, сформированного в соответствии с </w:t>
      </w:r>
      <w:hyperlink r:id="rId14" w:anchor="XA00M6G2N3" w:history="1">
        <w:r>
          <w:rPr>
            <w:rStyle w:val="a3"/>
            <w:color w:val="1252A1"/>
            <w:u w:val="none"/>
            <w:bdr w:val="none" w:sz="0" w:space="0" w:color="auto" w:frame="1"/>
          </w:rPr>
          <w:t xml:space="preserve">постановлением Правительства Российской Федерации от 31 марта 2020 г. № 373 "Об утверждении Временных правил учета информации в целях предотвращения распространения новой </w:t>
        </w:r>
        <w:proofErr w:type="spellStart"/>
        <w:r>
          <w:rPr>
            <w:rStyle w:val="a3"/>
            <w:color w:val="1252A1"/>
            <w:u w:val="none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color w:val="1252A1"/>
            <w:u w:val="none"/>
            <w:bdr w:val="none" w:sz="0" w:space="0" w:color="auto" w:frame="1"/>
          </w:rPr>
          <w:t xml:space="preserve"> инфекции (COVID-19)"</w:t>
        </w:r>
      </w:hyperlink>
      <w:r>
        <w:t>, по состоянию на 8 апреля 2020 г.), единиц;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179705" cy="217805"/>
            <wp:effectExtent l="19050" t="0" r="0" b="0"/>
            <wp:docPr id="6" name="Рисунок 6" descr="http://bssexport.1gl.ru/api/image/ru/272245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ssexport.1gl.ru/api/image/ru/2722451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3" w:name="bssPhr28"/>
      <w:bookmarkStart w:id="94" w:name="ZAP2J843LQ"/>
      <w:bookmarkStart w:id="95" w:name="ZAP2DPI3K9"/>
      <w:bookmarkEnd w:id="93"/>
      <w:bookmarkEnd w:id="94"/>
      <w:bookmarkEnd w:id="95"/>
      <w:r>
        <w:t xml:space="preserve">- численность врачей, оказывающих специализированную медицинскую помощь в стационарных условиях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в соответствии с временным порядком, человек;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163195" cy="217805"/>
            <wp:effectExtent l="19050" t="0" r="8255" b="0"/>
            <wp:docPr id="7" name="Рисунок 7" descr="http://bssexport.1gl.ru/api/image/ru/27107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ssexport.1gl.ru/api/image/ru/2710787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6" w:name="bssPhr29"/>
      <w:bookmarkStart w:id="97" w:name="ZAP2HM03L3"/>
      <w:bookmarkStart w:id="98" w:name="ZAP2C7E3JI"/>
      <w:bookmarkEnd w:id="96"/>
      <w:bookmarkEnd w:id="97"/>
      <w:bookmarkEnd w:id="98"/>
      <w:r>
        <w:t xml:space="preserve">- численность среднего медицинского персонала, участвующего в оказании специализированной медицинской помощи в стационарных условиях,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в соответствии с временным порядком, человек;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228600" cy="217805"/>
            <wp:effectExtent l="19050" t="0" r="0" b="0"/>
            <wp:docPr id="8" name="Рисунок 8" descr="http://bssexport.1gl.ru/api/image/ru/27146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ssexport.1gl.ru/api/image/ru/2714681/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9" w:name="bssPhr30"/>
      <w:bookmarkStart w:id="100" w:name="ZAP2F8O3JM"/>
      <w:bookmarkStart w:id="101" w:name="ZAP29Q63I5"/>
      <w:bookmarkEnd w:id="99"/>
      <w:bookmarkEnd w:id="100"/>
      <w:bookmarkEnd w:id="101"/>
      <w:r>
        <w:t xml:space="preserve">- численность младшего медицинского персонала, обеспечивающего условия для оказания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специализированной медицинской помощи в стационарных условиях в соответствии с временным порядком, человек;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02" w:name="bssPhr31"/>
      <w:bookmarkStart w:id="103" w:name="ZAP23QK3EI"/>
      <w:bookmarkStart w:id="104" w:name="XA00M6U2MJ"/>
      <w:bookmarkStart w:id="105" w:name="ZAP1UC23D1"/>
      <w:bookmarkEnd w:id="102"/>
      <w:bookmarkEnd w:id="103"/>
      <w:bookmarkEnd w:id="104"/>
      <w:bookmarkEnd w:id="105"/>
      <w:r>
        <w:t>R - значение районного коэффициента к заработной плате, коэффициента за работу в пустынных, безводных местностях, высокогорных районах, единиц;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06" w:name="bssPhr32"/>
      <w:bookmarkStart w:id="107" w:name="ZAP1ST23G1"/>
      <w:bookmarkStart w:id="108" w:name="ZAP1NEG3EG"/>
      <w:bookmarkEnd w:id="106"/>
      <w:bookmarkEnd w:id="107"/>
      <w:bookmarkEnd w:id="108"/>
      <w:r>
        <w:t>1,302 - коэффициент начислений на заработную плату в соответствии с законодательством Российской Федерации;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179705" cy="217805"/>
            <wp:effectExtent l="19050" t="0" r="0" b="0"/>
            <wp:docPr id="9" name="Рисунок 9" descr="http://bssexport.1gl.ru/api/image/ru/27442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ssexport.1gl.ru/api/image/ru/2744281/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9" w:name="bssPhr33"/>
      <w:bookmarkStart w:id="110" w:name="ZAP2K4S3NV"/>
      <w:bookmarkStart w:id="111" w:name="ZAP2EMA3ME"/>
      <w:bookmarkEnd w:id="109"/>
      <w:bookmarkEnd w:id="110"/>
      <w:bookmarkEnd w:id="111"/>
      <w:r>
        <w:t>- объем средств на оказание скорой медицинской помощи, который определяется по формуле: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  <w:jc w:val="center"/>
      </w:pPr>
      <w:r>
        <w:rPr>
          <w:noProof/>
        </w:rPr>
        <w:drawing>
          <wp:inline distT="0" distB="0" distL="0" distR="0">
            <wp:extent cx="4332605" cy="245110"/>
            <wp:effectExtent l="19050" t="0" r="0" b="0"/>
            <wp:docPr id="10" name="Рисунок 10" descr="http://bssexport.1gl.ru/api/image/ru/27507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ssexport.1gl.ru/api/image/ru/2750733/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2" w:name="bssPhr34"/>
      <w:bookmarkStart w:id="113" w:name="ZAP2SO23NK"/>
      <w:bookmarkStart w:id="114" w:name="ZAP2N9G3M3"/>
      <w:bookmarkEnd w:id="112"/>
      <w:bookmarkEnd w:id="113"/>
      <w:bookmarkEnd w:id="114"/>
      <w:r>
        <w:t>,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15" w:name="bssPhr35"/>
      <w:bookmarkStart w:id="116" w:name="ZAP2SV63NM"/>
      <w:bookmarkStart w:id="117" w:name="ZAP2SRK3NL"/>
      <w:bookmarkEnd w:id="115"/>
      <w:bookmarkEnd w:id="116"/>
      <w:bookmarkEnd w:id="117"/>
      <w:r>
        <w:t>где: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228600" cy="245110"/>
            <wp:effectExtent l="19050" t="0" r="0" b="0"/>
            <wp:docPr id="11" name="Рисунок 11" descr="http://bssexport.1gl.ru/api/image/ru/27507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ssexport.1gl.ru/api/image/ru/2750734/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8" w:name="bssPhr36"/>
      <w:bookmarkStart w:id="119" w:name="ZAP2IG43HP"/>
      <w:bookmarkStart w:id="120" w:name="ZAP2D1I3G8"/>
      <w:bookmarkEnd w:id="118"/>
      <w:bookmarkEnd w:id="119"/>
      <w:bookmarkEnd w:id="120"/>
      <w:r>
        <w:t>- численность врачей, оказывающих скорую медицинскую помощь гражданам, по данным формы федерального статистического наблюдения № 30 "Сведения о медицинской организации" за 2019 год, человек;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lastRenderedPageBreak/>
        <w:drawing>
          <wp:inline distT="0" distB="0" distL="0" distR="0">
            <wp:extent cx="179705" cy="245110"/>
            <wp:effectExtent l="19050" t="0" r="0" b="0"/>
            <wp:docPr id="12" name="Рисунок 12" descr="http://bssexport.1gl.ru/api/image/ru/27507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ssexport.1gl.ru/api/image/ru/2750735/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1" w:name="bssPhr37"/>
      <w:bookmarkStart w:id="122" w:name="ZAP2IA83N6"/>
      <w:bookmarkStart w:id="123" w:name="ZAP2CRM3LL"/>
      <w:bookmarkEnd w:id="121"/>
      <w:bookmarkEnd w:id="122"/>
      <w:bookmarkEnd w:id="123"/>
      <w:r>
        <w:t>- численность среднего медицинского персонала, участвующего в оказании скорой медицинской помощи гражданам, по данным формы федерального статистического наблюдения № 30 "Сведения о медицинской организации" за 2019 год, человек;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217805" cy="245110"/>
            <wp:effectExtent l="19050" t="0" r="0" b="0"/>
            <wp:docPr id="13" name="Рисунок 13" descr="http://bssexport.1gl.ru/api/image/ru/27507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ssexport.1gl.ru/api/image/ru/2750736/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4" w:name="bssPhr38"/>
      <w:bookmarkStart w:id="125" w:name="ZAP2EDG3IA"/>
      <w:bookmarkStart w:id="126" w:name="ZAP28UU3GP"/>
      <w:bookmarkEnd w:id="124"/>
      <w:bookmarkEnd w:id="125"/>
      <w:bookmarkEnd w:id="126"/>
      <w:r>
        <w:t>- численность водителей экипажей машин скорой медицинской помощи по данным формы федерального статистического наблюдения № 30 "Сведения о медицинской организации" за 2019 год, человек;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r>
        <w:rPr>
          <w:noProof/>
        </w:rPr>
        <w:drawing>
          <wp:inline distT="0" distB="0" distL="0" distR="0">
            <wp:extent cx="245110" cy="245110"/>
            <wp:effectExtent l="19050" t="0" r="2540" b="0"/>
            <wp:docPr id="14" name="Рисунок 14" descr="http://bssexport.1gl.ru/api/image/ru/27507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ssexport.1gl.ru/api/image/ru/2750737/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7" w:name="bssPhr39"/>
      <w:bookmarkStart w:id="128" w:name="ZAP2FFS3JO"/>
      <w:bookmarkStart w:id="129" w:name="ZAP2FCA3JN"/>
      <w:bookmarkEnd w:id="127"/>
      <w:bookmarkEnd w:id="128"/>
      <w:bookmarkEnd w:id="129"/>
      <w:r>
        <w:t>- численность младшего медицинского персонала, обеспечивающего условия для оказания гражданам скорой медицинской помощи, по данным формы федерального статистического наблюдения № 30 "Сведения о медицинской организации" за 2019 год, человек.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30" w:name="bssPhr40"/>
      <w:bookmarkStart w:id="131" w:name="ZAP26P43H6"/>
      <w:bookmarkStart w:id="132" w:name="XA00M7G2MM"/>
      <w:bookmarkStart w:id="133" w:name="ZAP21AI3FL"/>
      <w:bookmarkEnd w:id="130"/>
      <w:bookmarkEnd w:id="131"/>
      <w:bookmarkEnd w:id="132"/>
      <w:bookmarkEnd w:id="133"/>
      <w:r>
        <w:t xml:space="preserve">8. Нераспределенный объем иных межбюджетных трансфертов распределяется актом Правительства Российской Федерации на основании отчета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о количестве развернутых и занятых с учетом эпидемической ситуации в субъекте Российской Федерации коек для оказания медицинской помощи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и представленных в Министерство здравоохранения Российской Федерации заявок органов исполнительной власти субъектов Российской Федерации в сфере охраны здоровья, сформированных на основе указанных отчетов.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34" w:name="bssPhr41"/>
      <w:bookmarkStart w:id="135" w:name="ZAP24M03F3"/>
      <w:bookmarkStart w:id="136" w:name="XA00M8G2N0"/>
      <w:bookmarkStart w:id="137" w:name="ZAP1V7E3DI"/>
      <w:bookmarkEnd w:id="134"/>
      <w:bookmarkEnd w:id="135"/>
      <w:bookmarkEnd w:id="136"/>
      <w:bookmarkEnd w:id="137"/>
      <w:r>
        <w:t>9. При отсутствии потребности (полной или частичной) субъекта Российской Федерации в распределенном ином межбюджетном трансферте актом Правительства Российской Федерации осуществляется перераспределение высвободившихся средств между бюджетами других субъектов Российской Федерации на те же цели в соответствии с </w:t>
      </w:r>
      <w:hyperlink r:id="rId24" w:anchor="XA00M5Q2MD" w:tgtFrame="_self" w:history="1">
        <w:r>
          <w:rPr>
            <w:rStyle w:val="a3"/>
            <w:color w:val="1252A1"/>
            <w:u w:val="none"/>
            <w:bdr w:val="none" w:sz="0" w:space="0" w:color="auto" w:frame="1"/>
          </w:rPr>
          <w:t>пунктом 6 настоящих Правил</w:t>
        </w:r>
      </w:hyperlink>
      <w:r>
        <w:t>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38" w:name="bssPhr42"/>
      <w:bookmarkStart w:id="139" w:name="ZAP2KE03NA"/>
      <w:bookmarkStart w:id="140" w:name="XA00M922N3"/>
      <w:bookmarkStart w:id="141" w:name="ZAP2EVE3LP"/>
      <w:bookmarkEnd w:id="138"/>
      <w:bookmarkEnd w:id="139"/>
      <w:bookmarkEnd w:id="140"/>
      <w:bookmarkEnd w:id="141"/>
      <w:r>
        <w:t>10.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размещает в государственной интегрированной информационной системе управления общественными финансами "Электронный бюджет" по форме и в сроки, которые установлены соглашением, отчет о расходах бюджета субъекта Российской Федерации, в целях финансового обеспечения которых предоставляется иной межбюджетный трансферт.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42" w:name="bssPhr43"/>
      <w:bookmarkStart w:id="143" w:name="ZAP2FLE3HJ"/>
      <w:bookmarkStart w:id="144" w:name="XA00M9K2N6"/>
      <w:bookmarkStart w:id="145" w:name="ZAP2A6S3G2"/>
      <w:bookmarkEnd w:id="142"/>
      <w:bookmarkEnd w:id="143"/>
      <w:bookmarkEnd w:id="144"/>
      <w:bookmarkEnd w:id="145"/>
      <w:r>
        <w:t xml:space="preserve">11. Выплаты стимулирующего характера осуществляются медицинским и иным работникам, непосредственно работающим с гражданами, у которых выявлена новая </w:t>
      </w:r>
      <w:proofErr w:type="spellStart"/>
      <w:r>
        <w:lastRenderedPageBreak/>
        <w:t>коронавирусная</w:t>
      </w:r>
      <w:proofErr w:type="spellEnd"/>
      <w:r>
        <w:t xml:space="preserve"> инфекция COVID-19, в соответствии с указанным в </w:t>
      </w:r>
      <w:hyperlink r:id="rId25" w:anchor="XA00M6A2MF" w:tgtFrame="_self" w:history="1">
        <w:r>
          <w:rPr>
            <w:rStyle w:val="a3"/>
            <w:color w:val="1252A1"/>
            <w:u w:val="none"/>
            <w:bdr w:val="none" w:sz="0" w:space="0" w:color="auto" w:frame="1"/>
          </w:rPr>
          <w:t>пункте 12 настоящих Правил</w:t>
        </w:r>
      </w:hyperlink>
      <w:r>
        <w:t> локальным нормативным актом медицинской организации, согласованным с органом исполнительной власти субъекта Российской Федерации в сфере охраны здоровья, в следующих размерах: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46" w:name="bssPhr44"/>
      <w:bookmarkStart w:id="147" w:name="ZAP2ORE3K0"/>
      <w:bookmarkStart w:id="148" w:name="XA00MA62N9"/>
      <w:bookmarkStart w:id="149" w:name="ZAP2JCS3IF"/>
      <w:bookmarkEnd w:id="146"/>
      <w:bookmarkEnd w:id="147"/>
      <w:bookmarkEnd w:id="148"/>
      <w:bookmarkEnd w:id="149"/>
      <w:r>
        <w:t xml:space="preserve">а) оказывающим скорую медицинскую помощь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врачам - 50 тыс. рублей в месяц, среднему медицинскому персоналу, младшему медицинскому персоналу и водителям скорой медицинской помощи - 25 тыс. рублей в месяц;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50" w:name="bssPhr45"/>
      <w:bookmarkStart w:id="151" w:name="ZAP2RGU3OV"/>
      <w:bookmarkStart w:id="152" w:name="XA00M5O2MC"/>
      <w:bookmarkStart w:id="153" w:name="ZAP2M2C3NE"/>
      <w:bookmarkEnd w:id="150"/>
      <w:bookmarkEnd w:id="151"/>
      <w:bookmarkEnd w:id="152"/>
      <w:bookmarkEnd w:id="153"/>
      <w:r>
        <w:t xml:space="preserve">б) оказывающим специализированную медицинскую помощь в стационарных условиях гражданам,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врачам - 80 тыс. рублей в месяц, среднему медицинскому персоналу - 50 тыс. рублей в месяц, младшему медицинскому персоналу - 25 тыс. рублей в месяц.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54" w:name="bssPhr46"/>
      <w:bookmarkStart w:id="155" w:name="ZAP2DIM3MB"/>
      <w:bookmarkStart w:id="156" w:name="XA00M6A2MF"/>
      <w:bookmarkStart w:id="157" w:name="ZAP28443KQ"/>
      <w:bookmarkEnd w:id="154"/>
      <w:bookmarkEnd w:id="155"/>
      <w:bookmarkEnd w:id="156"/>
      <w:bookmarkEnd w:id="157"/>
      <w:r>
        <w:t xml:space="preserve">12. Локальный нормативный акт медицинской организации принимается в связи с наличием граждан, у которых выявлена новая </w:t>
      </w:r>
      <w:proofErr w:type="spellStart"/>
      <w:r>
        <w:t>коронавирусная</w:t>
      </w:r>
      <w:proofErr w:type="spellEnd"/>
      <w:r>
        <w:t xml:space="preserve"> инфекция COVID-19, и устанавливает: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58" w:name="bssPhr47"/>
      <w:bookmarkStart w:id="159" w:name="ZAP33V63T3"/>
      <w:bookmarkStart w:id="160" w:name="XA00M6S2MI"/>
      <w:bookmarkStart w:id="161" w:name="ZAP2UGK3RI"/>
      <w:bookmarkEnd w:id="158"/>
      <w:bookmarkEnd w:id="159"/>
      <w:bookmarkEnd w:id="160"/>
      <w:bookmarkEnd w:id="161"/>
      <w:r>
        <w:t>а) перечень наименований структурных подразделений медицинских организаций, работа в которых дает право на установление выплат стимулирующего характера;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62" w:name="bssPhr48"/>
      <w:bookmarkStart w:id="163" w:name="ZAP34LK3T8"/>
      <w:bookmarkStart w:id="164" w:name="XA00M7E2ML"/>
      <w:bookmarkStart w:id="165" w:name="ZAP2V723RN"/>
      <w:bookmarkEnd w:id="162"/>
      <w:bookmarkEnd w:id="163"/>
      <w:bookmarkEnd w:id="164"/>
      <w:bookmarkEnd w:id="165"/>
      <w:r>
        <w:t>б) перечень должностей медицинских работников структурных подразделений медицинских организаций, работа в которых дает право на установление выплат стимулирующего характера;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66" w:name="bssPhr49"/>
      <w:bookmarkStart w:id="167" w:name="ZAP34FU3QB"/>
      <w:bookmarkStart w:id="168" w:name="XA00M802MO"/>
      <w:bookmarkStart w:id="169" w:name="ZAP2V1C3OQ"/>
      <w:bookmarkEnd w:id="166"/>
      <w:bookmarkEnd w:id="167"/>
      <w:bookmarkEnd w:id="168"/>
      <w:bookmarkEnd w:id="169"/>
      <w:r>
        <w:t>в) размер выплаты стимулирующего характера в соответствии с занимаемой должностью за фактически отработанное время, но не выше размеров, указанных в </w:t>
      </w:r>
      <w:hyperlink r:id="rId26" w:anchor="XA00M9K2N6" w:tgtFrame="_self" w:history="1">
        <w:r>
          <w:rPr>
            <w:rStyle w:val="a3"/>
            <w:color w:val="1252A1"/>
            <w:u w:val="none"/>
            <w:bdr w:val="none" w:sz="0" w:space="0" w:color="auto" w:frame="1"/>
          </w:rPr>
          <w:t>пункте 11 настоящих Правил</w:t>
        </w:r>
      </w:hyperlink>
      <w:r>
        <w:t>;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70" w:name="bssPhr50"/>
      <w:bookmarkStart w:id="171" w:name="ZAP2MFS3M9"/>
      <w:bookmarkStart w:id="172" w:name="XA00M902N2"/>
      <w:bookmarkStart w:id="173" w:name="ZAP2H1A3KO"/>
      <w:bookmarkEnd w:id="170"/>
      <w:bookmarkEnd w:id="171"/>
      <w:bookmarkEnd w:id="172"/>
      <w:bookmarkEnd w:id="173"/>
      <w:r>
        <w:t>г) срок, на который устанавливается выплата стимулирующего характера.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74" w:name="bssPhr51"/>
      <w:bookmarkStart w:id="175" w:name="ZAP2DS43N9"/>
      <w:bookmarkStart w:id="176" w:name="XA00M9I2N5"/>
      <w:bookmarkStart w:id="177" w:name="ZAP28DI3LO"/>
      <w:bookmarkEnd w:id="174"/>
      <w:bookmarkEnd w:id="175"/>
      <w:bookmarkEnd w:id="176"/>
      <w:bookmarkEnd w:id="177"/>
      <w:r>
        <w:t>13. Перечисление иного межбюджетного трансферта осуществляется в установленном порядке на счет,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78" w:name="bssPhr52"/>
      <w:bookmarkStart w:id="179" w:name="ZAP2FF83JL"/>
      <w:bookmarkStart w:id="180" w:name="XA00MA42N8"/>
      <w:bookmarkStart w:id="181" w:name="ZAP2A0M3I4"/>
      <w:bookmarkEnd w:id="178"/>
      <w:bookmarkEnd w:id="179"/>
      <w:bookmarkEnd w:id="180"/>
      <w:bookmarkEnd w:id="181"/>
      <w:r>
        <w:t>14. Иные межбюджетные трансферты в случае их нецелевого использования подлежат взысканию в доход федерального бюджета в соответствии с бюджетным законодательством Российской Федерации.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82" w:name="bssPhr53"/>
      <w:bookmarkStart w:id="183" w:name="ZAP2BLG3M8"/>
      <w:bookmarkStart w:id="184" w:name="XA00MAM2NB"/>
      <w:bookmarkStart w:id="185" w:name="ZAP266U3KN"/>
      <w:bookmarkEnd w:id="182"/>
      <w:bookmarkEnd w:id="183"/>
      <w:bookmarkEnd w:id="184"/>
      <w:bookmarkEnd w:id="185"/>
      <w:r>
        <w:lastRenderedPageBreak/>
        <w:t>15. Ответственность за недостоверность представляемых в Министерство здравоохранения Российской Федерации информации и документов, предусмотренных настоящими Правилами, возлагается на высший исполнительный орган государственной власти субъекта Российской Федерации.</w:t>
      </w:r>
    </w:p>
    <w:p w:rsidR="00F15636" w:rsidRDefault="00F15636" w:rsidP="00F15636">
      <w:pPr>
        <w:pStyle w:val="formattext"/>
        <w:spacing w:before="0" w:beforeAutospacing="0" w:after="257" w:afterAutospacing="0" w:line="390" w:lineRule="atLeast"/>
      </w:pPr>
      <w:bookmarkStart w:id="186" w:name="bssPhr54"/>
      <w:bookmarkStart w:id="187" w:name="ZAP27UO3JA"/>
      <w:bookmarkStart w:id="188" w:name="XA00MB82NE"/>
      <w:bookmarkStart w:id="189" w:name="ZAP22G63HP"/>
      <w:bookmarkEnd w:id="186"/>
      <w:bookmarkEnd w:id="187"/>
      <w:bookmarkEnd w:id="188"/>
      <w:bookmarkEnd w:id="189"/>
      <w:r>
        <w:t>16. Контроль за соблюдением субъектами Российской Федерации условий предоставления иных межбюджетных трансфертов и осуществлением расходов, источником финансового обеспечения которых они являются, осуществляется Министерством здравоохранения Российской Федерации и органами государственного финансового контроля.</w:t>
      </w:r>
    </w:p>
    <w:p w:rsidR="00B44BFE" w:rsidRDefault="00B44BFE"/>
    <w:sectPr w:rsidR="00B44BFE" w:rsidSect="00B4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F15636"/>
    <w:rsid w:val="00B44BFE"/>
    <w:rsid w:val="00F1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1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5636"/>
    <w:rPr>
      <w:color w:val="0000FF"/>
      <w:u w:val="single"/>
    </w:rPr>
  </w:style>
  <w:style w:type="paragraph" w:customStyle="1" w:styleId="formattext">
    <w:name w:val="formattext"/>
    <w:basedOn w:val="a"/>
    <w:rsid w:val="00F1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99_563726031_XA00MAK2N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www.glavbukh.ru/npd/edoc/99_564647605_XA00M9K2N6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hyperlink" Target="https://www.glavbukh.ru/npd/edoc/99_564647605_XA00LVA2M9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s://www.glavbukh.ru/npd/edoc/99_564647605_XA00M6A2M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99_564647605_XA00LVA2M9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glavbukh.ru/npd/edoc/99_564647605_XA00M5Q2MD" TargetMode="External"/><Relationship Id="rId5" Type="http://schemas.openxmlformats.org/officeDocument/2006/relationships/hyperlink" Target="https://www.glavbukh.ru/npd/edoc/99_564647605_XA00LUO2M6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hyperlink" Target="https://www.glavbukh.ru/npd/edoc/99_564647605_XA00LUO2M6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www.glavbukh.ru/npd/edoc/99_564578225_XA00M6G2N3" TargetMode="External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11549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2020-04-28T07:16:00Z</dcterms:created>
  <dcterms:modified xsi:type="dcterms:W3CDTF">2020-04-28T07:17:00Z</dcterms:modified>
</cp:coreProperties>
</file>