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</w:t>
      </w:r>
      <w:bookmarkStart w:id="0" w:name="_GoBack"/>
      <w:bookmarkEnd w:id="0"/>
      <w:r>
        <w:rPr>
          <w:rFonts w:ascii="Calibri" w:hAnsi="Calibri" w:cs="Calibri"/>
          <w:b/>
          <w:bCs/>
        </w:rPr>
        <w:t>Е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15 апреля 2013 г. N 342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НЕКОТОРЫЕ АКТЫ ПРАВИТЕЛЬСТВА РОССИЙСКОЙ ФЕДЕРАЦИИ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ВОПРОСАМ ОБРАЩЕНИЯ ЛЕКАРСТВЕННЫХ СРЕДСТВ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ДЛЯ МЕДИЦИНСКОГО ПРИМЕНЕНИЯ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Правительство Российской Федерации постановляет: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w:anchor="Par29" w:history="1">
        <w:r>
          <w:rPr>
            <w:rFonts w:ascii="Calibri" w:hAnsi="Calibri" w:cs="Calibri"/>
            <w:color w:val="0000FF"/>
          </w:rPr>
          <w:t>изменения</w:t>
        </w:r>
      </w:hyperlink>
      <w:r>
        <w:rPr>
          <w:rFonts w:ascii="Calibri" w:hAnsi="Calibri" w:cs="Calibri"/>
        </w:rPr>
        <w:t>, которые вносятся в акты Правительства Российской Федерации по вопросам обращения лекарственных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>я медицинского применения.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12"/>
      <w:bookmarkEnd w:id="1"/>
      <w:r>
        <w:rPr>
          <w:rFonts w:ascii="Calibri" w:hAnsi="Calibri" w:cs="Calibri"/>
        </w:rPr>
        <w:t xml:space="preserve">2. Реализация федеральными органами исполнительной власти полномочий, устанавливаемых в соответствии с </w:t>
      </w:r>
      <w:hyperlink w:anchor="Par12" w:history="1">
        <w:r>
          <w:rPr>
            <w:rFonts w:ascii="Calibri" w:hAnsi="Calibri" w:cs="Calibri"/>
            <w:color w:val="0000FF"/>
          </w:rPr>
          <w:t>пунктом 1</w:t>
        </w:r>
      </w:hyperlink>
      <w:r>
        <w:rPr>
          <w:rFonts w:ascii="Calibri" w:hAnsi="Calibri" w:cs="Calibri"/>
        </w:rPr>
        <w:t xml:space="preserve"> настоящего постановления, осуществляется в пределах установленных Правительством Российской Федерации предельной численности работников центрального аппарата и территориальных органов соответствующих федеральных органов исполнительной власти, а также бюджетных ассигнований, предусмотренных в федеральном бюджете на руководство и управление в сфере установленных функций.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Настоящее постановление вступает в силу с 25 июня 2013 г.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апреля 2013 г. N 342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ИЗМЕНЕНИЯ,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9"/>
      <w:bookmarkEnd w:id="2"/>
      <w:r>
        <w:rPr>
          <w:rFonts w:ascii="Calibri" w:hAnsi="Calibri" w:cs="Calibri"/>
          <w:b/>
          <w:bCs/>
        </w:rPr>
        <w:t>КОТОРЫЕ ВНОСЯТСЯ В АКТЫ ПРАВИТЕЛЬСТВА РОССИЙСКОЙ ФЕДЕРАЦИИ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ВОПРОСАМ ОБРАЩЕНИЯ ЛЕКАРСТВЕННЫХ СРЕДСТВ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ДЛЯ МЕДИЦИНСКОГО ПРИМЕНЕНИЯ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 </w:t>
      </w:r>
      <w:hyperlink r:id="rId5" w:history="1">
        <w:r>
          <w:rPr>
            <w:rFonts w:ascii="Calibri" w:hAnsi="Calibri" w:cs="Calibri"/>
            <w:color w:val="0000FF"/>
          </w:rPr>
          <w:t>пункте 5</w:t>
        </w:r>
      </w:hyperlink>
      <w:r>
        <w:rPr>
          <w:rFonts w:ascii="Calibri" w:hAnsi="Calibri" w:cs="Calibri"/>
        </w:rPr>
        <w:t xml:space="preserve"> Положения о лицензировании фармацевтической деятельности, утвержденного постановлением Правительства Российской Федерации от 22 декабря 2011 г. N 1081 (Собрание законодательства Российской Федерации, 2012, N 1, ст. 126):</w:t>
      </w:r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а) </w:t>
      </w:r>
      <w:hyperlink r:id="rId6" w:history="1">
        <w:r>
          <w:rPr>
            <w:rFonts w:ascii="Calibri" w:hAnsi="Calibri" w:cs="Calibri"/>
            <w:color w:val="0000FF"/>
          </w:rPr>
          <w:t>абзац второй подпункта "в"</w:t>
        </w:r>
      </w:hyperlink>
      <w:r>
        <w:rPr>
          <w:rFonts w:ascii="Calibri" w:hAnsi="Calibri" w:cs="Calibri"/>
        </w:rPr>
        <w:t xml:space="preserve"> после слов "правил оптовой торговли лекарственными средствами для медицинского применения" дополнить словами ", правил регистрации операций, связанных с обращением лекарственных средств для медицинского применения, включенных в перечень лекарственных средств </w:t>
      </w:r>
      <w:proofErr w:type="spellStart"/>
      <w:r>
        <w:rPr>
          <w:rFonts w:ascii="Calibri" w:hAnsi="Calibri" w:cs="Calibri"/>
        </w:rPr>
        <w:t>дл</w:t>
      </w:r>
      <w:proofErr w:type="spellEnd"/>
      <w:proofErr w:type="gramEnd"/>
    </w:p>
    <w:p w:rsidR="00BC5853" w:rsidRDefault="00BC585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hyperlink r:id="rId7" w:history="1">
        <w:r>
          <w:rPr>
            <w:rFonts w:ascii="Calibri" w:hAnsi="Calibri" w:cs="Calibri"/>
            <w:i/>
            <w:iCs/>
            <w:color w:val="0000FF"/>
          </w:rPr>
          <w:br/>
          <w:t>Постановление Правительства РФ от 15.04.2013 N 342 "О внесении изменений в некоторые акты Правительства Российской Федерации по вопросам обращения лекарственных сре</w:t>
        </w:r>
        <w:proofErr w:type="gramStart"/>
        <w:r>
          <w:rPr>
            <w:rFonts w:ascii="Calibri" w:hAnsi="Calibri" w:cs="Calibri"/>
            <w:i/>
            <w:iCs/>
            <w:color w:val="0000FF"/>
          </w:rPr>
          <w:t>дств дл</w:t>
        </w:r>
        <w:proofErr w:type="gramEnd"/>
        <w:r>
          <w:rPr>
            <w:rFonts w:ascii="Calibri" w:hAnsi="Calibri" w:cs="Calibri"/>
            <w:i/>
            <w:iCs/>
            <w:color w:val="0000FF"/>
          </w:rPr>
          <w:t>я медицинского применения" {</w:t>
        </w:r>
        <w:proofErr w:type="spellStart"/>
        <w:r>
          <w:rPr>
            <w:rFonts w:ascii="Calibri" w:hAnsi="Calibri" w:cs="Calibri"/>
            <w:i/>
            <w:iCs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iCs/>
            <w:color w:val="0000FF"/>
          </w:rPr>
          <w:t>}</w:t>
        </w:r>
        <w:r>
          <w:rPr>
            <w:rFonts w:ascii="Calibri" w:hAnsi="Calibri" w:cs="Calibri"/>
            <w:i/>
            <w:iCs/>
            <w:color w:val="0000FF"/>
          </w:rPr>
          <w:br/>
        </w:r>
      </w:hyperlink>
    </w:p>
    <w:p w:rsidR="00A83874" w:rsidRDefault="00A83874"/>
    <w:sectPr w:rsidR="00A83874" w:rsidSect="00E87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53"/>
    <w:rsid w:val="0078024A"/>
    <w:rsid w:val="00A83874"/>
    <w:rsid w:val="00BC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DFF1DE1016D3FB0AB9A7092A6F2A4313BC45C8FCE257513AE939D5C2F5F4898E263BE79C34E213CK0HE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FF1DE1016D3FB0AB9A7092A6F2A4313BC35C8CCF2C7513AE939D5C2F5F4898E263BE79C34E2138K0HBM" TargetMode="External"/><Relationship Id="rId5" Type="http://schemas.openxmlformats.org/officeDocument/2006/relationships/hyperlink" Target="consultantplus://offline/ref=3DFF1DE1016D3FB0AB9A7092A6F2A4313BC35C8CCF2C7513AE939D5C2F5F4898E263BE79C34E2138K0HF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2013-05-13T12:07:00Z</dcterms:created>
  <dcterms:modified xsi:type="dcterms:W3CDTF">2013-05-13T15:35:00Z</dcterms:modified>
</cp:coreProperties>
</file>