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54" w:rsidRPr="00B66054" w:rsidRDefault="00B66054" w:rsidP="00B66054">
      <w:pPr>
        <w:autoSpaceDE w:val="0"/>
        <w:autoSpaceDN w:val="0"/>
        <w:adjustRightInd w:val="0"/>
        <w:spacing w:after="0" w:line="240" w:lineRule="auto"/>
        <w:ind w:left="5387"/>
        <w:jc w:val="center"/>
        <w:rPr>
          <w:rFonts w:ascii="Times New Roman" w:eastAsia="Times New Roman" w:hAnsi="Times New Roman" w:cs="Times New Roman"/>
          <w:bCs/>
          <w:sz w:val="28"/>
          <w:szCs w:val="28"/>
          <w:lang w:eastAsia="ru-RU"/>
        </w:rPr>
      </w:pPr>
      <w:r w:rsidRPr="00B66054">
        <w:rPr>
          <w:rFonts w:ascii="Times New Roman" w:eastAsia="Times New Roman" w:hAnsi="Times New Roman" w:cs="Times New Roman"/>
          <w:b/>
          <w:bCs/>
          <w:sz w:val="28"/>
          <w:szCs w:val="28"/>
          <w:lang w:eastAsia="ru-RU"/>
        </w:rPr>
        <w:t xml:space="preserve">Подготовлен Министерством труда и социальной защиты Российской Федерации </w:t>
      </w:r>
    </w:p>
    <w:p w:rsidR="00B66054" w:rsidRPr="00B66054" w:rsidRDefault="00B66054" w:rsidP="00B66054">
      <w:pPr>
        <w:autoSpaceDE w:val="0"/>
        <w:autoSpaceDN w:val="0"/>
        <w:adjustRightInd w:val="0"/>
        <w:spacing w:after="0" w:line="240" w:lineRule="auto"/>
        <w:ind w:left="5387"/>
        <w:jc w:val="center"/>
        <w:rPr>
          <w:rFonts w:ascii="Times New Roman" w:eastAsia="Times New Roman" w:hAnsi="Times New Roman" w:cs="Times New Roman"/>
          <w:bCs/>
          <w:sz w:val="28"/>
          <w:szCs w:val="28"/>
          <w:lang w:eastAsia="ru-RU"/>
        </w:rPr>
      </w:pPr>
      <w:r w:rsidRPr="00B66054">
        <w:rPr>
          <w:rFonts w:ascii="Times New Roman" w:eastAsia="Times New Roman" w:hAnsi="Times New Roman" w:cs="Times New Roman"/>
          <w:b/>
          <w:bCs/>
          <w:sz w:val="28"/>
          <w:szCs w:val="28"/>
          <w:lang w:eastAsia="ru-RU"/>
        </w:rPr>
        <w:t>(февраль 2016 г.)</w:t>
      </w:r>
    </w:p>
    <w:p w:rsidR="00B66054" w:rsidRPr="00B66054" w:rsidRDefault="00B66054" w:rsidP="00B66054">
      <w:pPr>
        <w:autoSpaceDE w:val="0"/>
        <w:autoSpaceDN w:val="0"/>
        <w:adjustRightInd w:val="0"/>
        <w:spacing w:after="0" w:line="240" w:lineRule="auto"/>
        <w:ind w:left="317"/>
        <w:jc w:val="center"/>
        <w:rPr>
          <w:rFonts w:ascii="Times New Roman" w:eastAsia="Times New Roman" w:hAnsi="Times New Roman" w:cs="Times New Roman"/>
          <w:b/>
          <w:bCs/>
          <w:sz w:val="28"/>
          <w:szCs w:val="28"/>
          <w:lang w:eastAsia="ru-RU"/>
        </w:rPr>
      </w:pPr>
    </w:p>
    <w:p w:rsidR="00B66054" w:rsidRPr="00B66054" w:rsidRDefault="00B66054" w:rsidP="00B66054">
      <w:pPr>
        <w:autoSpaceDE w:val="0"/>
        <w:autoSpaceDN w:val="0"/>
        <w:adjustRightInd w:val="0"/>
        <w:spacing w:after="0" w:line="240" w:lineRule="auto"/>
        <w:ind w:left="317"/>
        <w:jc w:val="center"/>
        <w:rPr>
          <w:rFonts w:ascii="Times New Roman" w:eastAsia="Times New Roman" w:hAnsi="Times New Roman" w:cs="Times New Roman"/>
          <w:b/>
          <w:bCs/>
          <w:sz w:val="28"/>
          <w:szCs w:val="28"/>
          <w:lang w:eastAsia="ru-RU"/>
        </w:rPr>
      </w:pPr>
    </w:p>
    <w:p w:rsidR="00B66054" w:rsidRPr="00B66054" w:rsidRDefault="00B66054" w:rsidP="00B66054">
      <w:pPr>
        <w:autoSpaceDE w:val="0"/>
        <w:autoSpaceDN w:val="0"/>
        <w:adjustRightInd w:val="0"/>
        <w:spacing w:after="0" w:line="240" w:lineRule="auto"/>
        <w:ind w:left="31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Обзор практики привлечения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66054" w:rsidRPr="00B66054" w:rsidRDefault="00B66054" w:rsidP="00B66054">
      <w:pPr>
        <w:autoSpaceDE w:val="0"/>
        <w:autoSpaceDN w:val="0"/>
        <w:adjustRightInd w:val="0"/>
        <w:spacing w:after="0" w:line="240" w:lineRule="auto"/>
        <w:ind w:right="48"/>
        <w:jc w:val="center"/>
        <w:rPr>
          <w:rFonts w:ascii="Times New Roman" w:eastAsia="Times New Roman" w:hAnsi="Times New Roman" w:cs="Times New Roman"/>
          <w:b/>
          <w:bCs/>
          <w:sz w:val="28"/>
          <w:szCs w:val="28"/>
          <w:lang w:eastAsia="ru-RU"/>
        </w:rPr>
      </w:pPr>
    </w:p>
    <w:p w:rsidR="00B66054" w:rsidRPr="00B66054" w:rsidRDefault="00B66054" w:rsidP="00B66054">
      <w:pPr>
        <w:tabs>
          <w:tab w:val="left" w:pos="1013"/>
        </w:tabs>
        <w:autoSpaceDE w:val="0"/>
        <w:autoSpaceDN w:val="0"/>
        <w:adjustRightInd w:val="0"/>
        <w:spacing w:after="0" w:line="240" w:lineRule="auto"/>
        <w:ind w:right="29" w:firstLine="715"/>
        <w:jc w:val="both"/>
        <w:rPr>
          <w:rFonts w:ascii="Times New Roman" w:eastAsia="Times New Roman" w:hAnsi="Times New Roman" w:cs="Times New Roman"/>
          <w:bCs/>
          <w:sz w:val="28"/>
          <w:szCs w:val="28"/>
          <w:lang w:eastAsia="ru-RU"/>
        </w:rPr>
      </w:pPr>
      <w:r w:rsidRPr="00B66054">
        <w:rPr>
          <w:rFonts w:ascii="Times New Roman" w:eastAsia="Times New Roman" w:hAnsi="Times New Roman" w:cs="Times New Roman"/>
          <w:bCs/>
          <w:sz w:val="28"/>
          <w:szCs w:val="28"/>
          <w:lang w:eastAsia="ru-RU"/>
        </w:rPr>
        <w:t xml:space="preserve">1. Настоящий обзор подготовлен по итогам обобщения результатов мониторинга применения </w:t>
      </w:r>
      <w:r w:rsidRPr="00B66054">
        <w:rPr>
          <w:rFonts w:ascii="Times New Roman" w:eastAsia="Times New Roman" w:hAnsi="Times New Roman" w:cs="Times New Roman"/>
          <w:sz w:val="28"/>
          <w:szCs w:val="28"/>
          <w:lang w:eastAsia="ru-RU"/>
        </w:rPr>
        <w:t xml:space="preserve">дисциплинарных взысканий (далее – взыскания)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о противодействии коррупции (далее - нарушения требований законодательства о противодействии коррупции). </w:t>
      </w:r>
    </w:p>
    <w:p w:rsidR="00B66054" w:rsidRPr="00B66054" w:rsidRDefault="00B66054" w:rsidP="00B66054">
      <w:pPr>
        <w:tabs>
          <w:tab w:val="left" w:pos="1013"/>
        </w:tabs>
        <w:autoSpaceDE w:val="0"/>
        <w:autoSpaceDN w:val="0"/>
        <w:adjustRightInd w:val="0"/>
        <w:spacing w:after="0" w:line="240" w:lineRule="auto"/>
        <w:ind w:right="29" w:firstLine="709"/>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2. Анализ правоприменительной практики государственных (муниципальных) органов показал, что не влечет применения взысканий, поскольку не образует коррупционного проступка:</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ненадлежащее соблюдение запрета, неисполнение обязанности вследствие непреодолимой силы, то есть чрезвычайных и непредотвратимых при данных условиях обстоятельств (пожар, наводнение, военные действия и т.д.), которые объективно препятствуют представлению сведений о доходах, расходах, об имуществе и обязательствах имущественного характера в установленный законодательством срок или получению информации (документов), необходимых для достоверного и полного отражения данных сведений, соблюдению ограничения, запрета, требования о предотвращении или урегулировании конфликта интересов;</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 xml:space="preserve">ошибочное (неточное) указание сведений в справке о доходах, расходах, об имуществе и обязательствах имущественного характера </w:t>
      </w:r>
      <w:r w:rsidRPr="00B66054">
        <w:rPr>
          <w:rFonts w:ascii="Times New Roman" w:eastAsia="Times New Roman" w:hAnsi="Times New Roman" w:cs="Times New Roman"/>
          <w:sz w:val="28"/>
          <w:szCs w:val="28"/>
          <w:lang w:eastAsia="ru-RU"/>
        </w:rPr>
        <w:br/>
        <w:t>(далее - Справка) вследствие ошибок и неточностей, допущенных государственным органом или иной организацией в выданных служащему документах (выписках), на основании которых им заполнялась Справка (ошибка в справке 2-НДФЛ,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rsidR="00B66054" w:rsidRPr="00B66054" w:rsidRDefault="00B66054" w:rsidP="00B66054">
      <w:pPr>
        <w:autoSpaceDE w:val="0"/>
        <w:autoSpaceDN w:val="0"/>
        <w:adjustRightInd w:val="0"/>
        <w:spacing w:after="0" w:line="240" w:lineRule="auto"/>
        <w:ind w:right="4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 xml:space="preserve">При этом обстоятельства, указанные в подпунктах «а» и «б» пункта 2, отражаются в письменных пояснениях служащего, представляемых в </w:t>
      </w:r>
      <w:r w:rsidRPr="00B66054">
        <w:rPr>
          <w:rFonts w:ascii="Times New Roman" w:eastAsia="Times New Roman" w:hAnsi="Times New Roman" w:cs="Times New Roman"/>
          <w:sz w:val="28"/>
          <w:szCs w:val="28"/>
          <w:lang w:eastAsia="ru-RU"/>
        </w:rPr>
        <w:lastRenderedPageBreak/>
        <w:t>подразделение по профилактике коррупционных и иных правонарушений, или подтверждаются иными документами;</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заполнение служащим Справки в ином, не общепринятом, орфографическом порядке, при котором сохраняется смысловое</w:t>
      </w:r>
      <w:r w:rsidRPr="00B66054">
        <w:rPr>
          <w:rFonts w:ascii="Times New Roman" w:eastAsia="Times New Roman" w:hAnsi="Times New Roman" w:cs="Times New Roman"/>
          <w:sz w:val="28"/>
          <w:szCs w:val="28"/>
          <w:lang w:eastAsia="ru-RU"/>
        </w:rPr>
        <w:br/>
        <w:t>содержание данных в Справке, либо когда заполнены разделы, графы Справки, не подлежащие заполнению. Например:</w:t>
      </w:r>
    </w:p>
    <w:p w:rsidR="00B66054" w:rsidRPr="00B66054" w:rsidRDefault="00B66054" w:rsidP="00B66054">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некорректное указание почтового адреса (вместо правильного написания «проспект Строителей» или «пр-т Строителей» указывается «пр. Строителей», вместо правильного написания «г. Волгоград» указывается «Волгоград» и т.д.);</w:t>
      </w:r>
    </w:p>
    <w:p w:rsidR="00B66054" w:rsidRPr="00B66054" w:rsidRDefault="00B66054" w:rsidP="00B66054">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некорректное указание наименования, адреса кредитной организации, при правильном предоставлении иной информации по соответствующему разделу Справки (рассмотрены случаи, когда указан не юридический адрес банка, а фактический адрес его филиала, открывшего счет, или вместо правильного указания организационно-правовой формы кредитной организации ПАО «ВТБ 24» указано ВТБ 24, ВТБ и т.п.), при условии, что указанное наименование кредитного учреждения позволяет его достоверно установить;</w:t>
      </w:r>
    </w:p>
    <w:p w:rsidR="00B66054" w:rsidRPr="00B66054" w:rsidRDefault="00B66054" w:rsidP="00B66054">
      <w:pPr>
        <w:autoSpaceDE w:val="0"/>
        <w:autoSpaceDN w:val="0"/>
        <w:adjustRightInd w:val="0"/>
        <w:spacing w:after="0" w:line="240" w:lineRule="auto"/>
        <w:ind w:firstLine="701"/>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указание сведений о расходах, о сумме поступивших на счет денежных средств в отсутствии правовых оснований для представления данных сведений;</w:t>
      </w: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указание срочных обязательств финансового характера на сумму менее 500 000 рублей;</w:t>
      </w:r>
    </w:p>
    <w:p w:rsidR="00B66054" w:rsidRPr="00B66054" w:rsidRDefault="00B66054" w:rsidP="00B66054">
      <w:pPr>
        <w:tabs>
          <w:tab w:val="left" w:pos="1022"/>
          <w:tab w:val="left" w:pos="3830"/>
          <w:tab w:val="left" w:pos="6106"/>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Справках не отраженные или не полностью отраженные сведения.</w:t>
      </w: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3. Соответствующие должностные лица в рамках реализации функций по обеспечению соблюдения служащими требований законодательства о противодействии коррупции при приеме Справок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разделах 3.1 или 6.1 Справки в качестве объекта собственности или объекта, находящегося в пользовании, эта квартира не указана.</w:t>
      </w:r>
    </w:p>
    <w:p w:rsidR="00B66054" w:rsidRPr="00B66054" w:rsidRDefault="00B66054" w:rsidP="00B66054">
      <w:pPr>
        <w:tabs>
          <w:tab w:val="left" w:pos="1008"/>
        </w:tabs>
        <w:autoSpaceDE w:val="0"/>
        <w:autoSpaceDN w:val="0"/>
        <w:adjustRightInd w:val="0"/>
        <w:spacing w:after="0" w:line="240" w:lineRule="auto"/>
        <w:ind w:right="48" w:firstLine="715"/>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4. Согласно положениям федеральных законов, определяющих специфику профессиональной служебной (трудовой) деятельности служащих, за нарушение требований законодательства о противодействии коррупции применяются следующие виды взысканий:</w:t>
      </w:r>
    </w:p>
    <w:p w:rsidR="00B66054" w:rsidRPr="00B66054" w:rsidRDefault="00B66054" w:rsidP="00B66054">
      <w:pPr>
        <w:tabs>
          <w:tab w:val="left" w:pos="1018"/>
        </w:tabs>
        <w:autoSpaceDE w:val="0"/>
        <w:autoSpaceDN w:val="0"/>
        <w:adjustRightInd w:val="0"/>
        <w:spacing w:after="0" w:line="240" w:lineRule="auto"/>
        <w:ind w:left="710"/>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замечание;</w:t>
      </w:r>
    </w:p>
    <w:p w:rsidR="00B66054" w:rsidRPr="00B66054" w:rsidRDefault="00B66054" w:rsidP="00B66054">
      <w:pPr>
        <w:tabs>
          <w:tab w:val="left" w:pos="1018"/>
        </w:tabs>
        <w:autoSpaceDE w:val="0"/>
        <w:autoSpaceDN w:val="0"/>
        <w:adjustRightInd w:val="0"/>
        <w:spacing w:after="0" w:line="240" w:lineRule="auto"/>
        <w:ind w:left="710"/>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б)</w:t>
      </w:r>
      <w:r w:rsidRPr="00B66054">
        <w:rPr>
          <w:rFonts w:ascii="Times New Roman" w:eastAsia="Times New Roman" w:hAnsi="Times New Roman" w:cs="Times New Roman"/>
          <w:sz w:val="28"/>
          <w:szCs w:val="28"/>
          <w:lang w:eastAsia="ru-RU"/>
        </w:rPr>
        <w:tab/>
        <w:t>выговор;</w:t>
      </w:r>
    </w:p>
    <w:p w:rsidR="00B66054" w:rsidRPr="00B66054" w:rsidRDefault="00B66054" w:rsidP="00B66054">
      <w:pPr>
        <w:tabs>
          <w:tab w:val="left" w:pos="1018"/>
        </w:tabs>
        <w:autoSpaceDE w:val="0"/>
        <w:autoSpaceDN w:val="0"/>
        <w:adjustRightInd w:val="0"/>
        <w:spacing w:after="0" w:line="240" w:lineRule="auto"/>
        <w:ind w:right="43"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строгий выговор (для государственных служащих,</w:t>
      </w:r>
      <w:r w:rsidRPr="00B66054">
        <w:rPr>
          <w:rFonts w:ascii="Times New Roman" w:eastAsia="Times New Roman" w:hAnsi="Times New Roman" w:cs="Times New Roman"/>
          <w:sz w:val="28"/>
          <w:szCs w:val="28"/>
          <w:lang w:eastAsia="ru-RU"/>
        </w:rPr>
        <w:br/>
        <w:t>замещающих должности военной и правоохранительной службы);</w:t>
      </w:r>
    </w:p>
    <w:p w:rsidR="00B66054" w:rsidRPr="00B66054" w:rsidRDefault="00B66054" w:rsidP="00B66054">
      <w:pPr>
        <w:tabs>
          <w:tab w:val="left" w:pos="1018"/>
        </w:tabs>
        <w:autoSpaceDE w:val="0"/>
        <w:autoSpaceDN w:val="0"/>
        <w:adjustRightInd w:val="0"/>
        <w:spacing w:after="0" w:line="240" w:lineRule="auto"/>
        <w:ind w:right="43"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предупреждение о неполном служебном (должностном)</w:t>
      </w:r>
      <w:r w:rsidRPr="00B66054">
        <w:rPr>
          <w:rFonts w:ascii="Times New Roman" w:eastAsia="Times New Roman" w:hAnsi="Times New Roman" w:cs="Times New Roman"/>
          <w:sz w:val="28"/>
          <w:szCs w:val="28"/>
          <w:lang w:eastAsia="ru-RU"/>
        </w:rPr>
        <w:br/>
        <w:t>соответствии;</w:t>
      </w:r>
    </w:p>
    <w:p w:rsidR="00B66054" w:rsidRPr="00B66054" w:rsidRDefault="00B66054" w:rsidP="00B66054">
      <w:pPr>
        <w:tabs>
          <w:tab w:val="left" w:pos="1018"/>
        </w:tabs>
        <w:autoSpaceDE w:val="0"/>
        <w:autoSpaceDN w:val="0"/>
        <w:adjustRightInd w:val="0"/>
        <w:spacing w:after="0" w:line="240" w:lineRule="auto"/>
        <w:ind w:right="43"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д)</w:t>
      </w:r>
      <w:r w:rsidRPr="00B66054">
        <w:rPr>
          <w:rFonts w:ascii="Times New Roman" w:eastAsia="Times New Roman" w:hAnsi="Times New Roman" w:cs="Times New Roman"/>
          <w:sz w:val="28"/>
          <w:szCs w:val="28"/>
          <w:lang w:eastAsia="ru-RU"/>
        </w:rPr>
        <w:tab/>
        <w:t>увольнение с государственной (муниципальной) службы в</w:t>
      </w:r>
      <w:r w:rsidRPr="00B66054">
        <w:rPr>
          <w:rFonts w:ascii="Times New Roman" w:eastAsia="Times New Roman" w:hAnsi="Times New Roman" w:cs="Times New Roman"/>
          <w:sz w:val="28"/>
          <w:szCs w:val="28"/>
          <w:lang w:eastAsia="ru-RU"/>
        </w:rPr>
        <w:br/>
        <w:t>связи с утратой доверия.</w:t>
      </w:r>
    </w:p>
    <w:p w:rsidR="00B66054" w:rsidRPr="00B66054" w:rsidRDefault="00B66054" w:rsidP="00B66054">
      <w:pPr>
        <w:tabs>
          <w:tab w:val="left" w:pos="1008"/>
        </w:tabs>
        <w:autoSpaceDE w:val="0"/>
        <w:autoSpaceDN w:val="0"/>
        <w:adjustRightInd w:val="0"/>
        <w:spacing w:after="0" w:line="240" w:lineRule="auto"/>
        <w:ind w:right="34" w:firstLine="715"/>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5. При определении конкретного вида взыскания, которое подлежит применению, учитываются следующие установленные законодательством критерии:</w:t>
      </w:r>
    </w:p>
    <w:p w:rsidR="00B66054" w:rsidRPr="00B66054" w:rsidRDefault="00B66054" w:rsidP="00B66054">
      <w:pPr>
        <w:tabs>
          <w:tab w:val="left" w:pos="1027"/>
        </w:tabs>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характер и тяжесть совершенного нарушения;</w:t>
      </w:r>
    </w:p>
    <w:p w:rsidR="00B66054" w:rsidRPr="00B66054" w:rsidRDefault="00B66054" w:rsidP="00B66054">
      <w:pPr>
        <w:tabs>
          <w:tab w:val="left" w:pos="1027"/>
        </w:tabs>
        <w:autoSpaceDE w:val="0"/>
        <w:autoSpaceDN w:val="0"/>
        <w:adjustRightInd w:val="0"/>
        <w:spacing w:after="0" w:line="240" w:lineRule="auto"/>
        <w:ind w:left="720"/>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обстоятельства, при которых совершено нарушение;</w:t>
      </w:r>
    </w:p>
    <w:p w:rsidR="00B66054" w:rsidRPr="00B66054" w:rsidRDefault="00B66054" w:rsidP="00B66054">
      <w:pPr>
        <w:tabs>
          <w:tab w:val="left" w:pos="1013"/>
        </w:tabs>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соблюдение служащим других запретов, исполнение других обязанностей, установленных в целях противодействия коррупции;</w:t>
      </w:r>
    </w:p>
    <w:p w:rsidR="00B66054" w:rsidRPr="00B66054" w:rsidRDefault="00B66054" w:rsidP="00B66054">
      <w:pPr>
        <w:tabs>
          <w:tab w:val="left" w:pos="1013"/>
        </w:tabs>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предшествующие результаты исполнения служащим своих должностных обязанностей.</w:t>
      </w:r>
    </w:p>
    <w:p w:rsidR="00B66054" w:rsidRPr="00B66054" w:rsidRDefault="00B66054" w:rsidP="00B66054">
      <w:pPr>
        <w:tabs>
          <w:tab w:val="left" w:pos="1008"/>
        </w:tabs>
        <w:autoSpaceDE w:val="0"/>
        <w:autoSpaceDN w:val="0"/>
        <w:adjustRightInd w:val="0"/>
        <w:spacing w:after="0" w:line="240" w:lineRule="auto"/>
        <w:ind w:right="1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6.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B66054" w:rsidRPr="00B66054" w:rsidRDefault="00B66054" w:rsidP="00B66054">
      <w:pPr>
        <w:tabs>
          <w:tab w:val="left" w:pos="1022"/>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сокрытия доходов, имущества, источники происхождения которых служащий не мог пояснить или стоимость которых не соответствовала его доходам;</w:t>
      </w:r>
    </w:p>
    <w:p w:rsidR="00B66054" w:rsidRPr="00B66054" w:rsidRDefault="00B66054" w:rsidP="00B66054">
      <w:pPr>
        <w:tabs>
          <w:tab w:val="left" w:pos="1022"/>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по приобретению земельных участков, объектов недвижимого имущества, транспортных средств, ценных бумаг;</w:t>
      </w:r>
    </w:p>
    <w:p w:rsidR="00B66054" w:rsidRPr="00B66054" w:rsidRDefault="00B66054" w:rsidP="00B66054">
      <w:pPr>
        <w:tabs>
          <w:tab w:val="left" w:pos="1022"/>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указания недостоверной цены сделки в разделе 2 Справки для придания видимости соответствия расходов служащего его доходам;</w:t>
      </w:r>
    </w:p>
    <w:p w:rsidR="00B66054" w:rsidRPr="00B66054" w:rsidRDefault="00B66054" w:rsidP="00B66054">
      <w:pPr>
        <w:tabs>
          <w:tab w:val="left" w:pos="1022"/>
        </w:tabs>
        <w:autoSpaceDE w:val="0"/>
        <w:autoSpaceDN w:val="0"/>
        <w:adjustRightInd w:val="0"/>
        <w:spacing w:after="0" w:line="240" w:lineRule="auto"/>
        <w:ind w:right="4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сокрытия факта наличия банковских счетов, движение денежных средств по которым в течение отчетного года не могло быть объяснено исходя из доходов служащего;</w:t>
      </w:r>
    </w:p>
    <w:p w:rsidR="00B66054" w:rsidRPr="00B66054" w:rsidRDefault="00B66054" w:rsidP="00B66054">
      <w:pPr>
        <w:tabs>
          <w:tab w:val="left" w:pos="1022"/>
        </w:tabs>
        <w:autoSpaceDE w:val="0"/>
        <w:autoSpaceDN w:val="0"/>
        <w:adjustRightInd w:val="0"/>
        <w:spacing w:after="0" w:line="240" w:lineRule="auto"/>
        <w:ind w:right="3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д)</w:t>
      </w:r>
      <w:r w:rsidRPr="00B66054">
        <w:rPr>
          <w:rFonts w:ascii="Times New Roman" w:eastAsia="Times New Roman" w:hAnsi="Times New Roman" w:cs="Times New Roman"/>
          <w:sz w:val="28"/>
          <w:szCs w:val="28"/>
          <w:lang w:eastAsia="ru-RU"/>
        </w:rPr>
        <w:tab/>
        <w:t>сокрытия информации о фактах получения доходов от продажи имущества по цене существенно выше рыночной;</w:t>
      </w:r>
    </w:p>
    <w:p w:rsidR="00B66054" w:rsidRPr="00B66054" w:rsidRDefault="00B66054" w:rsidP="00B66054">
      <w:pPr>
        <w:tabs>
          <w:tab w:val="left" w:pos="1022"/>
        </w:tabs>
        <w:autoSpaceDE w:val="0"/>
        <w:autoSpaceDN w:val="0"/>
        <w:adjustRightInd w:val="0"/>
        <w:spacing w:after="0" w:line="240" w:lineRule="auto"/>
        <w:ind w:right="2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е)</w:t>
      </w:r>
      <w:r w:rsidRPr="00B66054">
        <w:rPr>
          <w:rFonts w:ascii="Times New Roman" w:eastAsia="Times New Roman" w:hAnsi="Times New Roman" w:cs="Times New Roman"/>
          <w:sz w:val="28"/>
          <w:szCs w:val="28"/>
          <w:lang w:eastAsia="ru-RU"/>
        </w:rPr>
        <w:tab/>
        <w:t>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B66054" w:rsidRPr="00B66054" w:rsidRDefault="00B66054" w:rsidP="00B66054">
      <w:pPr>
        <w:tabs>
          <w:tab w:val="left" w:pos="1022"/>
        </w:tabs>
        <w:autoSpaceDE w:val="0"/>
        <w:autoSpaceDN w:val="0"/>
        <w:adjustRightInd w:val="0"/>
        <w:spacing w:after="0" w:line="240" w:lineRule="auto"/>
        <w:ind w:right="3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ж)</w:t>
      </w:r>
      <w:r w:rsidRPr="00B66054">
        <w:rPr>
          <w:rFonts w:ascii="Times New Roman" w:eastAsia="Times New Roman" w:hAnsi="Times New Roman" w:cs="Times New Roman"/>
          <w:sz w:val="28"/>
          <w:szCs w:val="28"/>
          <w:lang w:eastAsia="ru-RU"/>
        </w:rPr>
        <w:tab/>
        <w:t>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Обзор ситуаций, которые расценивались как значительные проступки, влекущие увольнение служащего в связи с утратой доверия, представлен в приложении № 1.</w:t>
      </w:r>
    </w:p>
    <w:p w:rsidR="00B66054" w:rsidRPr="00B66054" w:rsidRDefault="00B66054" w:rsidP="00B66054">
      <w:pPr>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 xml:space="preserve">7. Соответствующим руководителем принимались решения об увольнении служащего и в иных случаях, когда тяжесть и обстоятельства допущенного нарушения свидетельствовали об утрате доверия к служащему со стороны руководства. </w:t>
      </w:r>
    </w:p>
    <w:p w:rsidR="00B66054" w:rsidRPr="00B66054" w:rsidRDefault="00B66054" w:rsidP="00B66054">
      <w:pPr>
        <w:tabs>
          <w:tab w:val="left" w:pos="1008"/>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8. Взыскание в виде замечания применялись к гражданским (муниципальным) служащим в случаях малозначительности совершенного ими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 комиссия).</w:t>
      </w:r>
    </w:p>
    <w:p w:rsidR="00B66054" w:rsidRPr="00B66054" w:rsidRDefault="00B66054" w:rsidP="00B66054">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Взыскание в виде замечания или выговора применялись к федеральным государственным служащим, замещающим должности государственной службы иных видов, в случаях малозначительности совершенного ими проступка с обязательным рассмотрением на заседании аттестационной комиссии.</w:t>
      </w:r>
    </w:p>
    <w:p w:rsidR="00B66054" w:rsidRPr="00B66054" w:rsidRDefault="00B66054" w:rsidP="00B66054">
      <w:pPr>
        <w:autoSpaceDE w:val="0"/>
        <w:autoSpaceDN w:val="0"/>
        <w:adjustRightInd w:val="0"/>
        <w:spacing w:after="0" w:line="240" w:lineRule="auto"/>
        <w:ind w:firstLine="701"/>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Обзор ситуаций, которые расценивались как малозначительные проступки, приведен в приложении № 2.</w:t>
      </w:r>
    </w:p>
    <w:p w:rsidR="00B66054" w:rsidRPr="00B66054" w:rsidRDefault="00B66054" w:rsidP="00B66054">
      <w:pPr>
        <w:tabs>
          <w:tab w:val="left" w:pos="1008"/>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 xml:space="preserve">9. При этом обоснованным является учет отягчающих и смягчающих обстоятельств совершения соответствующего нарушения требований законодательства о противодействии коррупции. </w:t>
      </w:r>
    </w:p>
    <w:p w:rsidR="00B66054" w:rsidRPr="00B66054" w:rsidRDefault="00B66054" w:rsidP="00B66054">
      <w:pPr>
        <w:tabs>
          <w:tab w:val="left" w:pos="1008"/>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10. Практика применения взысканий показывает, что в отдельных случаях впервые совершенных несущественных проступков, обзор которых приведен в приложении № 3, и при отсутствии отягчающих обстоятельств, взыскания не применялись.</w:t>
      </w:r>
    </w:p>
    <w:p w:rsidR="00B66054" w:rsidRPr="00B66054" w:rsidRDefault="00B66054" w:rsidP="00B66054">
      <w:pPr>
        <w:tabs>
          <w:tab w:val="left" w:pos="1008"/>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11. Одновременно при принятии решения о применении к служащему взыскания учитывались характеристика служащего, которая о нем давалась его непосредственным руководителем.</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12. Практическая реализация положений законодательства,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совершение служащим нарушения требований законодательства о противодействии коррупции впервые;</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 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 предусмотренной Указом Президента Российской Федерации от 21 сентября 2009 г. № 1065;</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г) содействие проверяемого осуществляемым в ходе проверки мероприятиям, направленным на всестороннее изучение предмета проверки.</w:t>
      </w:r>
    </w:p>
    <w:p w:rsidR="00B66054" w:rsidRPr="00B66054" w:rsidRDefault="00B66054" w:rsidP="00B66054">
      <w:pPr>
        <w:autoSpaceDE w:val="0"/>
        <w:autoSpaceDN w:val="0"/>
        <w:adjustRightInd w:val="0"/>
        <w:spacing w:after="0" w:line="240" w:lineRule="auto"/>
        <w:ind w:firstLine="701"/>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13. Наличие обстоятельства, указанного в подпункте «б» пункта 12, рекомендуется определять путем получения у непосредственного руководителя служащего характеризующих его данных.</w:t>
      </w:r>
    </w:p>
    <w:p w:rsidR="00B66054" w:rsidRPr="00B66054" w:rsidRDefault="00B66054" w:rsidP="00B66054">
      <w:pPr>
        <w:tabs>
          <w:tab w:val="left" w:pos="1162"/>
        </w:tabs>
        <w:autoSpaceDE w:val="0"/>
        <w:autoSpaceDN w:val="0"/>
        <w:adjustRightInd w:val="0"/>
        <w:spacing w:after="0" w:line="240" w:lineRule="auto"/>
        <w:ind w:right="5" w:firstLine="709"/>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14. Наряду с обозначенными смягчающими обстоятельствами встречаются иные обстоятельства, которые учитываются при принятии решения о привлечении служащего к ответственности.</w:t>
      </w:r>
    </w:p>
    <w:p w:rsidR="00B66054" w:rsidRPr="00B66054" w:rsidRDefault="00B66054" w:rsidP="00B66054">
      <w:pPr>
        <w:tabs>
          <w:tab w:val="left" w:pos="1166"/>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15.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B66054" w:rsidRPr="00B66054" w:rsidRDefault="00B66054" w:rsidP="00B66054">
      <w:pPr>
        <w:tabs>
          <w:tab w:val="left" w:pos="1166"/>
        </w:tabs>
        <w:autoSpaceDE w:val="0"/>
        <w:autoSpaceDN w:val="0"/>
        <w:adjustRightInd w:val="0"/>
        <w:spacing w:after="0" w:line="240" w:lineRule="auto"/>
        <w:ind w:right="14" w:firstLine="730"/>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16. Проведенный анализ выявил, что к отягчающим обстоятельствам были отнесены только следующие:</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представление в ходе проверки недостоверных и противоречивых объяснений, совершение иных действий, направленных на затруднение хода проверки;</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одновременное нарушение двух и более требований законодательства о противодействии коррупции;</w:t>
      </w:r>
    </w:p>
    <w:p w:rsidR="00B66054" w:rsidRPr="00B66054" w:rsidRDefault="00B66054" w:rsidP="00B66054">
      <w:pPr>
        <w:tabs>
          <w:tab w:val="left" w:pos="1056"/>
        </w:tabs>
        <w:autoSpaceDE w:val="0"/>
        <w:autoSpaceDN w:val="0"/>
        <w:adjustRightInd w:val="0"/>
        <w:spacing w:after="0" w:line="240" w:lineRule="auto"/>
        <w:ind w:left="744"/>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наличие неснятого дисциплинарного взыскания;</w:t>
      </w:r>
    </w:p>
    <w:p w:rsidR="00B66054" w:rsidRPr="00B66054" w:rsidRDefault="00B66054" w:rsidP="00B66054">
      <w:pPr>
        <w:tabs>
          <w:tab w:val="left" w:pos="1022"/>
        </w:tab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нарушение требований законодательства о противодействии коррупции в рамках предыдущих декларационных кампаний.</w:t>
      </w:r>
    </w:p>
    <w:p w:rsidR="00B66054" w:rsidRPr="00B66054" w:rsidRDefault="00B66054" w:rsidP="00B66054">
      <w:pPr>
        <w:tabs>
          <w:tab w:val="left" w:pos="1162"/>
        </w:tabs>
        <w:autoSpaceDE w:val="0"/>
        <w:autoSpaceDN w:val="0"/>
        <w:adjustRightInd w:val="0"/>
        <w:spacing w:after="0" w:line="240" w:lineRule="auto"/>
        <w:ind w:right="10" w:firstLine="709"/>
        <w:jc w:val="both"/>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sz w:val="28"/>
          <w:szCs w:val="28"/>
          <w:lang w:eastAsia="ru-RU"/>
        </w:rPr>
        <w:t>17.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B66054" w:rsidRPr="00B66054" w:rsidRDefault="00B66054" w:rsidP="00B66054">
      <w:pPr>
        <w:tabs>
          <w:tab w:val="left" w:pos="1162"/>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66054">
        <w:rPr>
          <w:rFonts w:ascii="Times New Roman" w:eastAsia="Times New Roman" w:hAnsi="Times New Roman" w:cs="Times New Roman"/>
          <w:sz w:val="28"/>
          <w:szCs w:val="28"/>
          <w:lang w:eastAsia="ru-RU"/>
        </w:rPr>
        <w:t xml:space="preserve">18. Анализ документального оформления дисциплинарной практики государственных (муниципальных) органов показывает, что в </w:t>
      </w:r>
      <w:r w:rsidRPr="00B66054">
        <w:rPr>
          <w:rFonts w:ascii="Times New Roman" w:eastAsia="Times New Roman" w:hAnsi="Times New Roman" w:cs="Times New Roman"/>
          <w:bCs/>
          <w:sz w:val="28"/>
          <w:szCs w:val="28"/>
          <w:lang w:eastAsia="ru-RU"/>
        </w:rPr>
        <w:t>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руководителем, исходя из анализа нарушения требований законодательства о противодействии коррупции.</w:t>
      </w:r>
    </w:p>
    <w:p w:rsidR="00B66054" w:rsidRPr="00B66054" w:rsidRDefault="00B66054" w:rsidP="00B66054">
      <w:pPr>
        <w:tabs>
          <w:tab w:val="left" w:pos="5803"/>
        </w:tabs>
        <w:autoSpaceDE w:val="0"/>
        <w:autoSpaceDN w:val="0"/>
        <w:adjustRightInd w:val="0"/>
        <w:spacing w:after="0" w:line="240" w:lineRule="auto"/>
        <w:ind w:left="3120"/>
        <w:jc w:val="both"/>
        <w:rPr>
          <w:rFonts w:ascii="Times New Roman" w:eastAsia="Times New Roman" w:hAnsi="Times New Roman" w:cs="Times New Roman"/>
          <w:sz w:val="28"/>
          <w:szCs w:val="28"/>
          <w:lang w:eastAsia="ru-RU"/>
        </w:rPr>
      </w:pPr>
    </w:p>
    <w:p w:rsidR="00B66054" w:rsidRPr="00B66054" w:rsidRDefault="00B66054" w:rsidP="00B66054">
      <w:pPr>
        <w:spacing w:after="200" w:line="276" w:lineRule="auto"/>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br w:type="page"/>
      </w:r>
    </w:p>
    <w:p w:rsidR="00B66054" w:rsidRPr="00B66054" w:rsidRDefault="00B66054" w:rsidP="00B66054">
      <w:pPr>
        <w:tabs>
          <w:tab w:val="left" w:pos="5803"/>
        </w:tabs>
        <w:autoSpaceDE w:val="0"/>
        <w:autoSpaceDN w:val="0"/>
        <w:adjustRightInd w:val="0"/>
        <w:spacing w:after="0" w:line="240" w:lineRule="auto"/>
        <w:ind w:left="3120"/>
        <w:jc w:val="right"/>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Приложение № 1</w:t>
      </w:r>
    </w:p>
    <w:p w:rsidR="00B66054" w:rsidRPr="00B66054" w:rsidRDefault="00B66054" w:rsidP="00B66054">
      <w:pPr>
        <w:tabs>
          <w:tab w:val="left" w:pos="5803"/>
        </w:tabs>
        <w:autoSpaceDE w:val="0"/>
        <w:autoSpaceDN w:val="0"/>
        <w:adjustRightInd w:val="0"/>
        <w:spacing w:after="0" w:line="240" w:lineRule="auto"/>
        <w:ind w:left="3120"/>
        <w:jc w:val="right"/>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left="42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Обзор ситуаций, которые расценивались как значительные проступки, влекущие увольнение государственного (муниципального) служащего в связи с утратой доверия</w:t>
      </w:r>
    </w:p>
    <w:p w:rsidR="00B66054" w:rsidRPr="00B66054" w:rsidRDefault="00B66054" w:rsidP="00B66054">
      <w:pPr>
        <w:autoSpaceDE w:val="0"/>
        <w:autoSpaceDN w:val="0"/>
        <w:adjustRightInd w:val="0"/>
        <w:spacing w:after="0" w:line="240" w:lineRule="auto"/>
        <w:ind w:left="427"/>
        <w:jc w:val="center"/>
        <w:rPr>
          <w:rFonts w:ascii="Times New Roman" w:eastAsia="Times New Roman" w:hAnsi="Times New Roman" w:cs="Times New Roman"/>
          <w:b/>
          <w:bCs/>
          <w:sz w:val="28"/>
          <w:szCs w:val="28"/>
          <w:lang w:eastAsia="ru-RU"/>
        </w:rPr>
      </w:pPr>
    </w:p>
    <w:p w:rsidR="00B66054" w:rsidRPr="00B66054" w:rsidRDefault="00B66054" w:rsidP="00B66054">
      <w:pPr>
        <w:widowControl w:val="0"/>
        <w:numPr>
          <w:ilvl w:val="0"/>
          <w:numId w:val="1"/>
        </w:numPr>
        <w:tabs>
          <w:tab w:val="left" w:pos="1013"/>
        </w:tabs>
        <w:autoSpaceDE w:val="0"/>
        <w:autoSpaceDN w:val="0"/>
        <w:adjustRightInd w:val="0"/>
        <w:spacing w:after="0" w:line="240" w:lineRule="auto"/>
        <w:ind w:right="29"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представлены сведения о своих доходах, расходах, имуществе, обязательствах имущественного характера.</w:t>
      </w:r>
    </w:p>
    <w:p w:rsidR="00B66054" w:rsidRPr="00B66054" w:rsidRDefault="00B66054" w:rsidP="00B66054">
      <w:pPr>
        <w:widowControl w:val="0"/>
        <w:numPr>
          <w:ilvl w:val="0"/>
          <w:numId w:val="1"/>
        </w:numPr>
        <w:tabs>
          <w:tab w:val="left" w:pos="1013"/>
        </w:tabs>
        <w:autoSpaceDE w:val="0"/>
        <w:autoSpaceDN w:val="0"/>
        <w:adjustRightInd w:val="0"/>
        <w:spacing w:after="0" w:line="240" w:lineRule="auto"/>
        <w:ind w:right="19"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представлены сведения о доходах, расходах, имуществе, обязательствах имущественного характера супруги (супруга) и/или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w:t>
      </w:r>
    </w:p>
    <w:p w:rsidR="00B66054" w:rsidRPr="00B66054" w:rsidRDefault="00B66054" w:rsidP="00B66054">
      <w:pPr>
        <w:widowControl w:val="0"/>
        <w:numPr>
          <w:ilvl w:val="0"/>
          <w:numId w:val="1"/>
        </w:numPr>
        <w:tabs>
          <w:tab w:val="left" w:pos="1013"/>
        </w:tabs>
        <w:autoSpaceDE w:val="0"/>
        <w:autoSpaceDN w:val="0"/>
        <w:adjustRightInd w:val="0"/>
        <w:spacing w:after="0" w:line="240" w:lineRule="auto"/>
        <w:ind w:right="5"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Сокрыты факты приобретения земельных участков, объектов недвижимого имущества, транспортных средств, ценных бумаг,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B66054" w:rsidRPr="00B66054" w:rsidRDefault="00B66054" w:rsidP="00B66054">
      <w:pPr>
        <w:tabs>
          <w:tab w:val="left" w:pos="1037"/>
        </w:tabs>
        <w:autoSpaceDE w:val="0"/>
        <w:autoSpaceDN w:val="0"/>
        <w:adjustRightInd w:val="0"/>
        <w:spacing w:after="0" w:line="240" w:lineRule="auto"/>
        <w:ind w:firstLine="73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не указания соответствующих сведений о расходах в разделе 2 Справки и одновременного не указания сведений о приобретенном имуществе в разделе 3 и (или) в разделе 5 Справки;</w:t>
      </w:r>
    </w:p>
    <w:p w:rsidR="00B66054" w:rsidRPr="00B66054" w:rsidRDefault="00B66054" w:rsidP="00B66054">
      <w:pPr>
        <w:tabs>
          <w:tab w:val="left" w:pos="1037"/>
        </w:tabs>
        <w:autoSpaceDE w:val="0"/>
        <w:autoSpaceDN w:val="0"/>
        <w:adjustRightInd w:val="0"/>
        <w:spacing w:after="0" w:line="240" w:lineRule="auto"/>
        <w:ind w:firstLine="73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не указания соответствующих сведений о расходах в разделе 2 Справки, при том, что сведения о появившемся в отчетном периоде имуществе указаны в разделе 3 и (или) в разделе 5 Справки.</w:t>
      </w:r>
    </w:p>
    <w:p w:rsidR="00B66054" w:rsidRPr="00B66054" w:rsidRDefault="00B66054" w:rsidP="00B66054">
      <w:pPr>
        <w:widowControl w:val="0"/>
        <w:numPr>
          <w:ilvl w:val="0"/>
          <w:numId w:val="2"/>
        </w:numPr>
        <w:tabs>
          <w:tab w:val="left" w:pos="1013"/>
        </w:tabs>
        <w:autoSpaceDE w:val="0"/>
        <w:autoSpaceDN w:val="0"/>
        <w:adjustRightInd w:val="0"/>
        <w:spacing w:after="0" w:line="240" w:lineRule="auto"/>
        <w:ind w:right="53"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Сокрыт банковский счет, движение денежных средств по которому в течение отчетного года не было объяснено исходя из доходов служащего.</w:t>
      </w:r>
    </w:p>
    <w:p w:rsidR="00B66054" w:rsidRPr="00B66054" w:rsidRDefault="00B66054" w:rsidP="00B66054">
      <w:pPr>
        <w:widowControl w:val="0"/>
        <w:numPr>
          <w:ilvl w:val="0"/>
          <w:numId w:val="2"/>
        </w:numPr>
        <w:tabs>
          <w:tab w:val="left" w:pos="1013"/>
        </w:tabs>
        <w:autoSpaceDE w:val="0"/>
        <w:autoSpaceDN w:val="0"/>
        <w:adjustRightInd w:val="0"/>
        <w:spacing w:after="0" w:line="240" w:lineRule="auto"/>
        <w:ind w:right="53"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Представлены недостоверные сведения, способствующие сокрытию информации о наличии конфликта интересов, в том числе:</w:t>
      </w:r>
    </w:p>
    <w:p w:rsidR="00B66054" w:rsidRPr="00B66054" w:rsidRDefault="00B66054" w:rsidP="00B66054">
      <w:pPr>
        <w:tabs>
          <w:tab w:val="left" w:pos="1027"/>
        </w:tabs>
        <w:autoSpaceDE w:val="0"/>
        <w:autoSpaceDN w:val="0"/>
        <w:adjustRightInd w:val="0"/>
        <w:spacing w:after="0" w:line="240" w:lineRule="auto"/>
        <w:ind w:right="3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B66054" w:rsidRPr="00B66054" w:rsidRDefault="00B66054" w:rsidP="00B66054">
      <w:pPr>
        <w:tabs>
          <w:tab w:val="left" w:pos="1027"/>
        </w:tabs>
        <w:autoSpaceDE w:val="0"/>
        <w:autoSpaceDN w:val="0"/>
        <w:adjustRightInd w:val="0"/>
        <w:spacing w:after="0" w:line="240" w:lineRule="auto"/>
        <w:ind w:right="43"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B66054" w:rsidRPr="00B66054" w:rsidRDefault="00B66054" w:rsidP="00B66054">
      <w:pPr>
        <w:tabs>
          <w:tab w:val="left" w:pos="1027"/>
        </w:tabs>
        <w:autoSpaceDE w:val="0"/>
        <w:autoSpaceDN w:val="0"/>
        <w:adjustRightInd w:val="0"/>
        <w:spacing w:after="0" w:line="240" w:lineRule="auto"/>
        <w:ind w:right="3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о получении кредитов, займов от организации, в отношении которой служащий выполняет функции государственного (муниципального) управления;</w:t>
      </w:r>
    </w:p>
    <w:p w:rsidR="00B66054" w:rsidRPr="00B66054" w:rsidRDefault="00B66054" w:rsidP="00B66054">
      <w:pPr>
        <w:tabs>
          <w:tab w:val="left" w:pos="1027"/>
        </w:tabs>
        <w:autoSpaceDE w:val="0"/>
        <w:autoSpaceDN w:val="0"/>
        <w:adjustRightInd w:val="0"/>
        <w:spacing w:after="0" w:line="240" w:lineRule="auto"/>
        <w:ind w:right="24"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г)</w:t>
      </w:r>
      <w:r w:rsidRPr="00B66054">
        <w:rPr>
          <w:rFonts w:ascii="Times New Roman" w:eastAsia="Times New Roman" w:hAnsi="Times New Roman" w:cs="Times New Roman"/>
          <w:sz w:val="28"/>
          <w:szCs w:val="28"/>
          <w:lang w:eastAsia="ru-RU"/>
        </w:rPr>
        <w:tab/>
        <w:t>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B66054" w:rsidRPr="00B66054" w:rsidRDefault="00B66054" w:rsidP="00B66054">
      <w:pPr>
        <w:tabs>
          <w:tab w:val="left" w:pos="1027"/>
        </w:tabs>
        <w:autoSpaceDE w:val="0"/>
        <w:autoSpaceDN w:val="0"/>
        <w:adjustRightInd w:val="0"/>
        <w:spacing w:after="0" w:line="240" w:lineRule="auto"/>
        <w:ind w:right="1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д)</w:t>
      </w:r>
      <w:r w:rsidRPr="00B66054">
        <w:rPr>
          <w:rFonts w:ascii="Times New Roman" w:eastAsia="Times New Roman" w:hAnsi="Times New Roman" w:cs="Times New Roman"/>
          <w:sz w:val="28"/>
          <w:szCs w:val="28"/>
          <w:lang w:eastAsia="ru-RU"/>
        </w:rPr>
        <w:tab/>
        <w:t>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B66054" w:rsidRPr="00B66054" w:rsidRDefault="00B66054" w:rsidP="00B66054">
      <w:pPr>
        <w:widowControl w:val="0"/>
        <w:numPr>
          <w:ilvl w:val="0"/>
          <w:numId w:val="3"/>
        </w:numPr>
        <w:tabs>
          <w:tab w:val="left" w:pos="1013"/>
        </w:tabs>
        <w:autoSpaceDE w:val="0"/>
        <w:autoSpaceDN w:val="0"/>
        <w:adjustRightInd w:val="0"/>
        <w:spacing w:after="0" w:line="240" w:lineRule="auto"/>
        <w:ind w:right="1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Представление недостоверных сведений, способствующих сокрытию информации о нарушении запретов, например:</w:t>
      </w:r>
    </w:p>
    <w:p w:rsidR="00B66054" w:rsidRPr="00B66054" w:rsidRDefault="00B66054" w:rsidP="00B66054">
      <w:pPr>
        <w:tabs>
          <w:tab w:val="left" w:pos="1032"/>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а)</w:t>
      </w:r>
      <w:r w:rsidRPr="00B66054">
        <w:rPr>
          <w:rFonts w:ascii="Times New Roman" w:eastAsia="Times New Roman" w:hAnsi="Times New Roman" w:cs="Times New Roman"/>
          <w:sz w:val="28"/>
          <w:szCs w:val="28"/>
          <w:lang w:eastAsia="ru-RU"/>
        </w:rPr>
        <w:tab/>
        <w:t>о получении служащим дохода от предпринимательской деятельности;</w:t>
      </w:r>
    </w:p>
    <w:p w:rsidR="00B66054" w:rsidRPr="00B66054" w:rsidRDefault="00B66054" w:rsidP="00B66054">
      <w:pPr>
        <w:tabs>
          <w:tab w:val="left" w:pos="1032"/>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б)</w:t>
      </w:r>
      <w:r w:rsidRPr="00B66054">
        <w:rPr>
          <w:rFonts w:ascii="Times New Roman" w:eastAsia="Times New Roman" w:hAnsi="Times New Roman" w:cs="Times New Roman"/>
          <w:sz w:val="28"/>
          <w:szCs w:val="28"/>
          <w:lang w:eastAsia="ru-RU"/>
        </w:rPr>
        <w:tab/>
        <w:t>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B66054" w:rsidRPr="00B66054" w:rsidRDefault="00B66054" w:rsidP="00B66054">
      <w:pPr>
        <w:tabs>
          <w:tab w:val="left" w:pos="1032"/>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в)</w:t>
      </w:r>
      <w:r w:rsidRPr="00B66054">
        <w:rPr>
          <w:rFonts w:ascii="Times New Roman" w:eastAsia="Times New Roman" w:hAnsi="Times New Roman" w:cs="Times New Roman"/>
          <w:sz w:val="28"/>
          <w:szCs w:val="28"/>
          <w:lang w:eastAsia="ru-RU"/>
        </w:rPr>
        <w:tab/>
        <w:t>для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66054" w:rsidRPr="00B66054" w:rsidRDefault="00B66054" w:rsidP="00B66054">
      <w:pPr>
        <w:autoSpaceDE w:val="0"/>
        <w:autoSpaceDN w:val="0"/>
        <w:adjustRightInd w:val="0"/>
        <w:spacing w:after="0" w:line="240" w:lineRule="auto"/>
        <w:ind w:right="38"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 владении (пользовании) иностранными финансовыми инструментами;</w:t>
      </w:r>
    </w:p>
    <w:p w:rsidR="00B66054" w:rsidRPr="00B66054" w:rsidRDefault="00B66054" w:rsidP="00B66054">
      <w:pPr>
        <w:autoSpaceDE w:val="0"/>
        <w:autoSpaceDN w:val="0"/>
        <w:adjustRightInd w:val="0"/>
        <w:spacing w:after="0" w:line="240" w:lineRule="auto"/>
        <w:ind w:left="715"/>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 наличии счета (счетов) в иностранном(ых) банке(банках).</w:t>
      </w:r>
    </w:p>
    <w:p w:rsidR="00B66054" w:rsidRPr="00B66054" w:rsidRDefault="00B66054" w:rsidP="00B66054">
      <w:pPr>
        <w:widowControl w:val="0"/>
        <w:numPr>
          <w:ilvl w:val="0"/>
          <w:numId w:val="4"/>
        </w:numPr>
        <w:tabs>
          <w:tab w:val="left" w:pos="1008"/>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Сокрытие сведений о находящемся в собственности недвижимом имуществе, расположенном за пределами Российской Федерации.</w:t>
      </w:r>
    </w:p>
    <w:p w:rsidR="00B66054" w:rsidRPr="00B66054" w:rsidRDefault="00B66054" w:rsidP="00B66054">
      <w:pPr>
        <w:tabs>
          <w:tab w:val="left" w:pos="116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9. 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w:t>
      </w:r>
    </w:p>
    <w:p w:rsidR="00B66054" w:rsidRPr="00B66054" w:rsidRDefault="00B66054" w:rsidP="00B66054">
      <w:pPr>
        <w:widowControl w:val="0"/>
        <w:numPr>
          <w:ilvl w:val="0"/>
          <w:numId w:val="5"/>
        </w:numPr>
        <w:tabs>
          <w:tab w:val="left" w:pos="1166"/>
        </w:tabs>
        <w:autoSpaceDE w:val="0"/>
        <w:autoSpaceDN w:val="0"/>
        <w:adjustRightInd w:val="0"/>
        <w:spacing w:after="0" w:line="240" w:lineRule="auto"/>
        <w:ind w:firstLine="744"/>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Значительное завышение общей суммы вкладов в банках и иных кредитных организациях с целью обоснования факта приобретения недвижимого имущества (может осуществляться, когда указывается якобы имеющийся вклад в кредитной организации);</w:t>
      </w:r>
    </w:p>
    <w:p w:rsidR="00B66054" w:rsidRPr="00B66054" w:rsidRDefault="00B66054" w:rsidP="00B66054">
      <w:pPr>
        <w:widowControl w:val="0"/>
        <w:numPr>
          <w:ilvl w:val="0"/>
          <w:numId w:val="5"/>
        </w:numPr>
        <w:tabs>
          <w:tab w:val="left" w:pos="1166"/>
        </w:tabs>
        <w:autoSpaceDE w:val="0"/>
        <w:autoSpaceDN w:val="0"/>
        <w:adjustRightInd w:val="0"/>
        <w:spacing w:after="0" w:line="240" w:lineRule="auto"/>
        <w:ind w:firstLine="744"/>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B66054" w:rsidRPr="00B66054" w:rsidRDefault="00B66054" w:rsidP="00B66054">
      <w:pPr>
        <w:widowControl w:val="0"/>
        <w:numPr>
          <w:ilvl w:val="0"/>
          <w:numId w:val="5"/>
        </w:numPr>
        <w:tabs>
          <w:tab w:val="left" w:pos="1166"/>
        </w:tabs>
        <w:autoSpaceDE w:val="0"/>
        <w:autoSpaceDN w:val="0"/>
        <w:adjustRightInd w:val="0"/>
        <w:spacing w:after="0" w:line="240" w:lineRule="auto"/>
        <w:ind w:firstLine="744"/>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Указание в разделе 2 Справки заниженной стоимости совершенных сделок по приобретению земельных участков, объектов недвижимого имущества, транспортных средств, ценных бумаг, с тем чтобы такие сделки можно было объяснить исходя из доходов служащего.</w:t>
      </w:r>
    </w:p>
    <w:p w:rsidR="00B66054" w:rsidRPr="00B66054" w:rsidRDefault="00B66054" w:rsidP="00B66054">
      <w:pPr>
        <w:widowControl w:val="0"/>
        <w:numPr>
          <w:ilvl w:val="0"/>
          <w:numId w:val="5"/>
        </w:num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 xml:space="preserve">Служащий не уведомил представителя нанимателя (работодателя) о попытке представителя юридического или физического лица, обратившегося в государственный орган (орган местного самоуправления) либо к соответствующему должностному лицу, склонить служащего к </w:t>
      </w:r>
      <w:r w:rsidRPr="00B66054">
        <w:rPr>
          <w:rFonts w:ascii="Times New Roman" w:eastAsia="Times New Roman" w:hAnsi="Times New Roman" w:cs="Times New Roman"/>
          <w:sz w:val="28"/>
          <w:szCs w:val="28"/>
          <w:lang w:eastAsia="ru-RU"/>
        </w:rPr>
        <w:lastRenderedPageBreak/>
        <w:t>совершению коррупционного правонарушения.</w:t>
      </w:r>
    </w:p>
    <w:p w:rsidR="00B66054" w:rsidRPr="00B66054" w:rsidRDefault="00B66054" w:rsidP="00B66054">
      <w:pPr>
        <w:spacing w:after="200" w:line="276" w:lineRule="auto"/>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br w:type="page"/>
      </w:r>
    </w:p>
    <w:p w:rsidR="00B66054" w:rsidRPr="00B66054" w:rsidRDefault="00B66054" w:rsidP="00B66054">
      <w:pPr>
        <w:tabs>
          <w:tab w:val="left" w:pos="5803"/>
        </w:tabs>
        <w:autoSpaceDE w:val="0"/>
        <w:autoSpaceDN w:val="0"/>
        <w:adjustRightInd w:val="0"/>
        <w:spacing w:after="0" w:line="240" w:lineRule="auto"/>
        <w:ind w:left="3120"/>
        <w:jc w:val="right"/>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Приложение № 2</w:t>
      </w:r>
    </w:p>
    <w:p w:rsidR="00B66054" w:rsidRPr="00B66054" w:rsidRDefault="00B66054" w:rsidP="00B66054">
      <w:pPr>
        <w:autoSpaceDE w:val="0"/>
        <w:autoSpaceDN w:val="0"/>
        <w:adjustRightInd w:val="0"/>
        <w:spacing w:after="0" w:line="240" w:lineRule="auto"/>
        <w:ind w:left="917"/>
        <w:jc w:val="center"/>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left="91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Обзор ситуаций, которые расценивались</w:t>
      </w:r>
    </w:p>
    <w:p w:rsidR="00B66054" w:rsidRPr="00B66054" w:rsidRDefault="00B66054" w:rsidP="00B66054">
      <w:pPr>
        <w:autoSpaceDE w:val="0"/>
        <w:autoSpaceDN w:val="0"/>
        <w:adjustRightInd w:val="0"/>
        <w:spacing w:after="0" w:line="240" w:lineRule="auto"/>
        <w:ind w:left="91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как малозначительные проступки</w:t>
      </w:r>
    </w:p>
    <w:p w:rsidR="00B66054" w:rsidRPr="00B66054" w:rsidRDefault="00B66054" w:rsidP="00B66054">
      <w:pPr>
        <w:autoSpaceDE w:val="0"/>
        <w:autoSpaceDN w:val="0"/>
        <w:adjustRightInd w:val="0"/>
        <w:spacing w:after="0" w:line="240" w:lineRule="auto"/>
        <w:ind w:left="917"/>
        <w:jc w:val="center"/>
        <w:rPr>
          <w:rFonts w:ascii="Times New Roman" w:eastAsia="Times New Roman" w:hAnsi="Times New Roman" w:cs="Times New Roman"/>
          <w:b/>
          <w:bCs/>
          <w:sz w:val="28"/>
          <w:szCs w:val="28"/>
          <w:lang w:eastAsia="ru-RU"/>
        </w:rPr>
      </w:pPr>
    </w:p>
    <w:p w:rsidR="00B66054" w:rsidRPr="00B66054" w:rsidRDefault="00B66054" w:rsidP="00B66054">
      <w:pPr>
        <w:widowControl w:val="0"/>
        <w:numPr>
          <w:ilvl w:val="0"/>
          <w:numId w:val="6"/>
        </w:numPr>
        <w:tabs>
          <w:tab w:val="left" w:pos="1018"/>
        </w:tabs>
        <w:autoSpaceDE w:val="0"/>
        <w:autoSpaceDN w:val="0"/>
        <w:adjustRightInd w:val="0"/>
        <w:spacing w:after="0" w:line="240" w:lineRule="auto"/>
        <w:ind w:right="34"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не превышает 10 000 рублей, при условии, что государственный служащий надлежащим образом уведомил о выполнении иной оплачиваемой работы.</w:t>
      </w:r>
    </w:p>
    <w:p w:rsidR="00B66054" w:rsidRPr="00B66054" w:rsidRDefault="00B66054" w:rsidP="00B66054">
      <w:pPr>
        <w:widowControl w:val="0"/>
        <w:numPr>
          <w:ilvl w:val="0"/>
          <w:numId w:val="6"/>
        </w:numPr>
        <w:tabs>
          <w:tab w:val="left" w:pos="1018"/>
        </w:tabs>
        <w:autoSpaceDE w:val="0"/>
        <w:autoSpaceDN w:val="0"/>
        <w:adjustRightInd w:val="0"/>
        <w:spacing w:after="0" w:line="240" w:lineRule="auto"/>
        <w:ind w:right="29"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указаны сведения об участии в коммерческой организации, при этом у соответствующей организации отсутствует хозяйственная деятельность в течение 3 и более лет, предшествующих подаче Справки, и нет сомнений в отсутствии коррупционной составляющей в действиях (бездействии) служащего.</w:t>
      </w:r>
    </w:p>
    <w:p w:rsidR="00B66054" w:rsidRPr="00B66054" w:rsidRDefault="00B66054" w:rsidP="00B66054">
      <w:pPr>
        <w:widowControl w:val="0"/>
        <w:numPr>
          <w:ilvl w:val="0"/>
          <w:numId w:val="6"/>
        </w:numPr>
        <w:tabs>
          <w:tab w:val="left" w:pos="1018"/>
        </w:tabs>
        <w:autoSpaceDE w:val="0"/>
        <w:autoSpaceDN w:val="0"/>
        <w:adjustRightInd w:val="0"/>
        <w:spacing w:after="0" w:line="240" w:lineRule="auto"/>
        <w:ind w:right="24"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представлены сведения о доходе от вклада в банке, сумма которого не превышает 10 000 рублей, если она была переведена на банковский счет служащего, средства со счета не снимались, при этом в Справке отражены полные и достоверные сведения об этом счете.</w:t>
      </w:r>
    </w:p>
    <w:p w:rsidR="00B66054" w:rsidRPr="00B66054" w:rsidRDefault="00B66054" w:rsidP="00B66054">
      <w:pPr>
        <w:widowControl w:val="0"/>
        <w:numPr>
          <w:ilvl w:val="0"/>
          <w:numId w:val="6"/>
        </w:numPr>
        <w:tabs>
          <w:tab w:val="left" w:pos="1018"/>
        </w:tabs>
        <w:autoSpaceDE w:val="0"/>
        <w:autoSpaceDN w:val="0"/>
        <w:adjustRightInd w:val="0"/>
        <w:spacing w:after="0" w:line="240" w:lineRule="auto"/>
        <w:ind w:right="14"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при общем доходе семьи служащего из трех человек менее 1,5 млн. рублей в год.</w:t>
      </w:r>
    </w:p>
    <w:p w:rsidR="00B66054" w:rsidRPr="00B66054" w:rsidRDefault="00B66054" w:rsidP="00B66054">
      <w:pPr>
        <w:widowControl w:val="0"/>
        <w:numPr>
          <w:ilvl w:val="0"/>
          <w:numId w:val="6"/>
        </w:numPr>
        <w:tabs>
          <w:tab w:val="left" w:pos="1018"/>
        </w:tabs>
        <w:autoSpaceDE w:val="0"/>
        <w:autoSpaceDN w:val="0"/>
        <w:adjustRightInd w:val="0"/>
        <w:spacing w:after="0" w:line="240" w:lineRule="auto"/>
        <w:ind w:right="5" w:firstLine="725"/>
        <w:jc w:val="both"/>
        <w:rPr>
          <w:rFonts w:ascii="Times New Roman" w:eastAsia="Times New Roman" w:hAnsi="Times New Roman" w:cs="Times New Roman"/>
          <w:strike/>
          <w:sz w:val="28"/>
          <w:szCs w:val="28"/>
          <w:lang w:eastAsia="ru-RU"/>
        </w:rPr>
      </w:pPr>
      <w:r w:rsidRPr="00B66054">
        <w:rPr>
          <w:rFonts w:ascii="Times New Roman" w:eastAsia="Times New Roman" w:hAnsi="Times New Roman" w:cs="Times New Roman"/>
          <w:sz w:val="28"/>
          <w:szCs w:val="28"/>
          <w:lang w:eastAsia="ru-RU"/>
        </w:rPr>
        <w:t>Служащим повторно совершены несущественные проступки.</w:t>
      </w: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spacing w:after="200" w:line="276" w:lineRule="auto"/>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br w:type="page"/>
      </w:r>
    </w:p>
    <w:p w:rsidR="00B66054" w:rsidRPr="00B66054" w:rsidRDefault="00B66054" w:rsidP="00B66054">
      <w:pPr>
        <w:tabs>
          <w:tab w:val="left" w:pos="5803"/>
        </w:tabs>
        <w:autoSpaceDE w:val="0"/>
        <w:autoSpaceDN w:val="0"/>
        <w:adjustRightInd w:val="0"/>
        <w:spacing w:after="0" w:line="240" w:lineRule="auto"/>
        <w:ind w:left="3120"/>
        <w:jc w:val="right"/>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Приложение № 3</w:t>
      </w:r>
    </w:p>
    <w:p w:rsidR="00B66054" w:rsidRPr="00B66054" w:rsidRDefault="00B66054" w:rsidP="00B66054">
      <w:pPr>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left="907"/>
        <w:jc w:val="center"/>
        <w:rPr>
          <w:rFonts w:ascii="Times New Roman" w:eastAsia="Times New Roman" w:hAnsi="Times New Roman" w:cs="Times New Roman"/>
          <w:sz w:val="28"/>
          <w:szCs w:val="28"/>
          <w:lang w:eastAsia="ru-RU"/>
        </w:rPr>
      </w:pPr>
    </w:p>
    <w:p w:rsidR="00B66054" w:rsidRPr="00B66054" w:rsidRDefault="00B66054" w:rsidP="00B66054">
      <w:pPr>
        <w:autoSpaceDE w:val="0"/>
        <w:autoSpaceDN w:val="0"/>
        <w:adjustRightInd w:val="0"/>
        <w:spacing w:after="0" w:line="240" w:lineRule="auto"/>
        <w:ind w:left="90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 xml:space="preserve">Обзор ситуаций, которые расценивались </w:t>
      </w:r>
    </w:p>
    <w:p w:rsidR="00B66054" w:rsidRPr="00B66054" w:rsidRDefault="00B66054" w:rsidP="00B66054">
      <w:pPr>
        <w:autoSpaceDE w:val="0"/>
        <w:autoSpaceDN w:val="0"/>
        <w:adjustRightInd w:val="0"/>
        <w:spacing w:after="0" w:line="240" w:lineRule="auto"/>
        <w:ind w:left="907"/>
        <w:jc w:val="center"/>
        <w:rPr>
          <w:rFonts w:ascii="Times New Roman" w:eastAsia="Times New Roman" w:hAnsi="Times New Roman" w:cs="Times New Roman"/>
          <w:b/>
          <w:bCs/>
          <w:sz w:val="28"/>
          <w:szCs w:val="28"/>
          <w:lang w:eastAsia="ru-RU"/>
        </w:rPr>
      </w:pPr>
      <w:r w:rsidRPr="00B66054">
        <w:rPr>
          <w:rFonts w:ascii="Times New Roman" w:eastAsia="Times New Roman" w:hAnsi="Times New Roman" w:cs="Times New Roman"/>
          <w:b/>
          <w:bCs/>
          <w:sz w:val="28"/>
          <w:szCs w:val="28"/>
          <w:lang w:eastAsia="ru-RU"/>
        </w:rPr>
        <w:t>как несущественные проступки</w:t>
      </w:r>
    </w:p>
    <w:p w:rsidR="00B66054" w:rsidRPr="00B66054" w:rsidRDefault="00B66054" w:rsidP="00B66054">
      <w:pPr>
        <w:autoSpaceDE w:val="0"/>
        <w:autoSpaceDN w:val="0"/>
        <w:adjustRightInd w:val="0"/>
        <w:spacing w:after="0" w:line="240" w:lineRule="auto"/>
        <w:ind w:left="907"/>
        <w:jc w:val="center"/>
        <w:rPr>
          <w:rFonts w:ascii="Times New Roman" w:eastAsia="Times New Roman" w:hAnsi="Times New Roman" w:cs="Times New Roman"/>
          <w:b/>
          <w:bCs/>
          <w:sz w:val="28"/>
          <w:szCs w:val="28"/>
          <w:lang w:eastAsia="ru-RU"/>
        </w:rPr>
      </w:pPr>
    </w:p>
    <w:p w:rsidR="00B66054" w:rsidRPr="00B66054" w:rsidRDefault="00B66054" w:rsidP="00B66054">
      <w:pPr>
        <w:widowControl w:val="0"/>
        <w:numPr>
          <w:ilvl w:val="0"/>
          <w:numId w:val="7"/>
        </w:numPr>
        <w:tabs>
          <w:tab w:val="left" w:pos="1013"/>
        </w:tabs>
        <w:autoSpaceDE w:val="0"/>
        <w:autoSpaceDN w:val="0"/>
        <w:adjustRightInd w:val="0"/>
        <w:spacing w:after="0" w:line="240" w:lineRule="auto"/>
        <w:ind w:right="38"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Разница при суммировании всех доходов в разделе 1 Справки не превышает 10 000 рублей от фактически полученного дохода.</w:t>
      </w:r>
    </w:p>
    <w:p w:rsidR="00B66054" w:rsidRPr="00B66054" w:rsidRDefault="00B66054" w:rsidP="00B66054">
      <w:pPr>
        <w:widowControl w:val="0"/>
        <w:numPr>
          <w:ilvl w:val="0"/>
          <w:numId w:val="7"/>
        </w:numPr>
        <w:tabs>
          <w:tab w:val="left" w:pos="1013"/>
        </w:tabs>
        <w:autoSpaceDE w:val="0"/>
        <w:autoSpaceDN w:val="0"/>
        <w:adjustRightInd w:val="0"/>
        <w:spacing w:after="0" w:line="240" w:lineRule="auto"/>
        <w:ind w:right="2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Объект недвижимого имущества, находящийся в пользовании по договору социального найма, указан в разделе «Недвижимое имущество».</w:t>
      </w:r>
    </w:p>
    <w:p w:rsidR="00B66054" w:rsidRPr="00B66054" w:rsidRDefault="00B66054" w:rsidP="00B66054">
      <w:pPr>
        <w:widowControl w:val="0"/>
        <w:numPr>
          <w:ilvl w:val="0"/>
          <w:numId w:val="7"/>
        </w:numPr>
        <w:tabs>
          <w:tab w:val="left" w:pos="1013"/>
        </w:tabs>
        <w:autoSpaceDE w:val="0"/>
        <w:autoSpaceDN w:val="0"/>
        <w:adjustRightInd w:val="0"/>
        <w:spacing w:after="0" w:line="240" w:lineRule="auto"/>
        <w:ind w:right="19"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возведенном на соответствующем земельном участке, но регистрация такого объекта не осуществлена.</w:t>
      </w:r>
    </w:p>
    <w:p w:rsidR="00B66054" w:rsidRPr="00B66054" w:rsidRDefault="00B66054" w:rsidP="00B66054">
      <w:pPr>
        <w:widowControl w:val="0"/>
        <w:numPr>
          <w:ilvl w:val="0"/>
          <w:numId w:val="7"/>
        </w:numPr>
        <w:tabs>
          <w:tab w:val="left" w:pos="1013"/>
        </w:tabs>
        <w:autoSpaceDE w:val="0"/>
        <w:autoSpaceDN w:val="0"/>
        <w:adjustRightInd w:val="0"/>
        <w:spacing w:after="0" w:line="240" w:lineRule="auto"/>
        <w:ind w:right="10"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B66054" w:rsidRPr="00B66054" w:rsidRDefault="00B66054" w:rsidP="00B66054">
      <w:pPr>
        <w:widowControl w:val="0"/>
        <w:numPr>
          <w:ilvl w:val="0"/>
          <w:numId w:val="7"/>
        </w:numPr>
        <w:tabs>
          <w:tab w:val="left" w:pos="1013"/>
        </w:tabs>
        <w:autoSpaceDE w:val="0"/>
        <w:autoSpaceDN w:val="0"/>
        <w:adjustRightInd w:val="0"/>
        <w:spacing w:after="0" w:line="240" w:lineRule="auto"/>
        <w:ind w:firstLine="71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B66054" w:rsidRPr="00B66054" w:rsidRDefault="00B66054" w:rsidP="00B66054">
      <w:pPr>
        <w:widowControl w:val="0"/>
        <w:numPr>
          <w:ilvl w:val="0"/>
          <w:numId w:val="8"/>
        </w:numPr>
        <w:tabs>
          <w:tab w:val="left" w:pos="1018"/>
        </w:tabs>
        <w:autoSpaceDE w:val="0"/>
        <w:autoSpaceDN w:val="0"/>
        <w:adjustRightInd w:val="0"/>
        <w:spacing w:after="0" w:line="240" w:lineRule="auto"/>
        <w:ind w:right="38"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B66054" w:rsidRPr="00B66054" w:rsidRDefault="00B66054" w:rsidP="00B66054">
      <w:pPr>
        <w:widowControl w:val="0"/>
        <w:numPr>
          <w:ilvl w:val="0"/>
          <w:numId w:val="8"/>
        </w:numPr>
        <w:tabs>
          <w:tab w:val="left" w:pos="1018"/>
        </w:tabs>
        <w:autoSpaceDE w:val="0"/>
        <w:autoSpaceDN w:val="0"/>
        <w:adjustRightInd w:val="0"/>
        <w:spacing w:after="0" w:line="240" w:lineRule="auto"/>
        <w:ind w:right="38"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Не указаны сведения о транспортных средствах, рыночная стоимость которых не превышает 100 000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B66054" w:rsidRPr="00B66054" w:rsidRDefault="00B66054" w:rsidP="00B66054">
      <w:pPr>
        <w:widowControl w:val="0"/>
        <w:numPr>
          <w:ilvl w:val="0"/>
          <w:numId w:val="8"/>
        </w:numPr>
        <w:tabs>
          <w:tab w:val="left" w:pos="1018"/>
        </w:tabs>
        <w:autoSpaceDE w:val="0"/>
        <w:autoSpaceDN w:val="0"/>
        <w:adjustRightInd w:val="0"/>
        <w:spacing w:after="0" w:line="240" w:lineRule="auto"/>
        <w:ind w:right="24" w:firstLine="725"/>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B66054" w:rsidRPr="00B66054" w:rsidRDefault="00B66054" w:rsidP="00B66054">
      <w:pPr>
        <w:tabs>
          <w:tab w:val="left" w:pos="117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t>9. Не указаны сведения о банковских счетах, вкладах, остаток денежных средств на которых не превышает 1 000 рублей, при этом движение денежных средств по счету в отчетном периоде не осуществлялось.</w:t>
      </w:r>
    </w:p>
    <w:p w:rsidR="00B66054" w:rsidRPr="00B66054" w:rsidRDefault="00B66054" w:rsidP="00B66054">
      <w:pPr>
        <w:widowControl w:val="0"/>
        <w:numPr>
          <w:ilvl w:val="0"/>
          <w:numId w:val="9"/>
        </w:numPr>
        <w:tabs>
          <w:tab w:val="left" w:pos="1171"/>
        </w:tabs>
        <w:autoSpaceDE w:val="0"/>
        <w:autoSpaceDN w:val="0"/>
        <w:adjustRightInd w:val="0"/>
        <w:spacing w:after="0" w:line="240" w:lineRule="auto"/>
        <w:ind w:firstLine="749"/>
        <w:jc w:val="both"/>
        <w:rPr>
          <w:rFonts w:ascii="Times New Roman" w:eastAsia="Times New Roman" w:hAnsi="Times New Roman" w:cs="Times New Roman"/>
          <w:sz w:val="28"/>
          <w:szCs w:val="28"/>
          <w:lang w:eastAsia="ru-RU"/>
        </w:rPr>
      </w:pPr>
      <w:r w:rsidRPr="00B66054">
        <w:rPr>
          <w:rFonts w:ascii="Times New Roman" w:eastAsia="Times New Roman" w:hAnsi="Times New Roman" w:cs="Times New Roman"/>
          <w:sz w:val="28"/>
          <w:szCs w:val="28"/>
          <w:lang w:eastAsia="ru-RU"/>
        </w:rPr>
        <w:lastRenderedPageBreak/>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10 000 рублей и при этом сведения о совершенной сделке и (или) приобретенном имуществе указаны в соответствующем разделе Справки.</w:t>
      </w:r>
    </w:p>
    <w:p w:rsidR="00B43CFB" w:rsidRDefault="00B43CFB">
      <w:bookmarkStart w:id="0" w:name="_GoBack"/>
      <w:bookmarkEnd w:id="0"/>
    </w:p>
    <w:sectPr w:rsidR="00B43CFB" w:rsidSect="00B66054">
      <w:headerReference w:type="even" r:id="rId7"/>
      <w:headerReference w:type="default" r:id="rId8"/>
      <w:pgSz w:w="11905" w:h="16837"/>
      <w:pgMar w:top="1129" w:right="1378" w:bottom="993" w:left="1378"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366" w:rsidRDefault="00582366" w:rsidP="008A0C30">
      <w:pPr>
        <w:spacing w:after="0" w:line="240" w:lineRule="auto"/>
      </w:pPr>
      <w:r>
        <w:separator/>
      </w:r>
    </w:p>
  </w:endnote>
  <w:endnote w:type="continuationSeparator" w:id="0">
    <w:p w:rsidR="00582366" w:rsidRDefault="00582366" w:rsidP="008A0C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366" w:rsidRDefault="00582366" w:rsidP="008A0C30">
      <w:pPr>
        <w:spacing w:after="0" w:line="240" w:lineRule="auto"/>
      </w:pPr>
      <w:r>
        <w:separator/>
      </w:r>
    </w:p>
  </w:footnote>
  <w:footnote w:type="continuationSeparator" w:id="0">
    <w:p w:rsidR="00582366" w:rsidRDefault="00582366" w:rsidP="008A0C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CD2" w:rsidRDefault="0058236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050753"/>
      <w:docPartObj>
        <w:docPartGallery w:val="Page Numbers (Top of Page)"/>
        <w:docPartUnique/>
      </w:docPartObj>
    </w:sdtPr>
    <w:sdtContent>
      <w:p w:rsidR="00DE7CD2" w:rsidRDefault="008A0C30">
        <w:pPr>
          <w:pStyle w:val="1"/>
          <w:jc w:val="center"/>
        </w:pPr>
        <w:r w:rsidRPr="00133D93">
          <w:rPr>
            <w:rFonts w:ascii="Times New Roman" w:hAnsi="Times New Roman" w:cs="Times New Roman"/>
            <w:sz w:val="28"/>
            <w:szCs w:val="28"/>
          </w:rPr>
          <w:fldChar w:fldCharType="begin"/>
        </w:r>
        <w:r w:rsidR="00B66054"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6609C3">
          <w:rPr>
            <w:rFonts w:ascii="Times New Roman" w:hAnsi="Times New Roman" w:cs="Times New Roman"/>
            <w:noProof/>
            <w:sz w:val="28"/>
            <w:szCs w:val="28"/>
          </w:rPr>
          <w:t>11</w:t>
        </w:r>
        <w:r w:rsidRPr="00133D93">
          <w:rPr>
            <w:rFonts w:ascii="Times New Roman" w:hAnsi="Times New Roman" w:cs="Times New Roman"/>
            <w:sz w:val="28"/>
            <w:szCs w:val="28"/>
          </w:rPr>
          <w:fldChar w:fldCharType="end"/>
        </w:r>
      </w:p>
    </w:sdtContent>
  </w:sdt>
  <w:p w:rsidR="00DE7CD2" w:rsidRDefault="0058236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2">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3">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4">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5">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6">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7">
    <w:nsid w:val="6711410E"/>
    <w:multiLevelType w:val="singleLevel"/>
    <w:tmpl w:val="DC8215D8"/>
    <w:lvl w:ilvl="0">
      <w:start w:val="1"/>
      <w:numFmt w:val="decimal"/>
      <w:lvlText w:val="%1."/>
      <w:legacy w:legacy="1" w:legacySpace="0" w:legacyIndent="303"/>
      <w:lvlJc w:val="left"/>
      <w:rPr>
        <w:rFonts w:ascii="Times New Roman" w:hAnsi="Times New Roman" w:cs="Times New Roman" w:hint="default"/>
      </w:rPr>
    </w:lvl>
  </w:abstractNum>
  <w:num w:numId="1">
    <w:abstractNumId w:val="7"/>
  </w:num>
  <w:num w:numId="2">
    <w:abstractNumId w:val="2"/>
  </w:num>
  <w:num w:numId="3">
    <w:abstractNumId w:val="4"/>
  </w:num>
  <w:num w:numId="4">
    <w:abstractNumId w:val="5"/>
  </w:num>
  <w:num w:numId="5">
    <w:abstractNumId w:val="3"/>
  </w:num>
  <w:num w:numId="6">
    <w:abstractNumId w:val="6"/>
  </w:num>
  <w:num w:numId="7">
    <w:abstractNumId w:val="1"/>
  </w:num>
  <w:num w:numId="8">
    <w:abstractNumId w:val="1"/>
    <w:lvlOverride w:ilvl="0">
      <w:lvl w:ilvl="0">
        <w:start w:val="7"/>
        <w:numFmt w:val="decimal"/>
        <w:lvlText w:val="%1."/>
        <w:legacy w:legacy="1" w:legacySpace="0" w:legacyIndent="293"/>
        <w:lvlJc w:val="left"/>
        <w:rPr>
          <w:rFonts w:ascii="Times New Roman" w:hAnsi="Times New Roman" w:cs="Times New Roman" w:hint="default"/>
        </w:rPr>
      </w:lvl>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3D57F4"/>
    <w:rsid w:val="00182BAE"/>
    <w:rsid w:val="0035101E"/>
    <w:rsid w:val="003D57F4"/>
    <w:rsid w:val="004B1E6E"/>
    <w:rsid w:val="00582366"/>
    <w:rsid w:val="006609C3"/>
    <w:rsid w:val="007976C2"/>
    <w:rsid w:val="008A0C30"/>
    <w:rsid w:val="00A50990"/>
    <w:rsid w:val="00B253AB"/>
    <w:rsid w:val="00B43CFB"/>
    <w:rsid w:val="00B66054"/>
    <w:rsid w:val="00B81EAC"/>
    <w:rsid w:val="00CC3891"/>
    <w:rsid w:val="00F06C50"/>
    <w:rsid w:val="00F60A91"/>
    <w:rsid w:val="00FE1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C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next w:val="a3"/>
    <w:link w:val="a4"/>
    <w:uiPriority w:val="99"/>
    <w:unhideWhenUsed/>
    <w:rsid w:val="00B66054"/>
    <w:pPr>
      <w:widowControl w:val="0"/>
      <w:tabs>
        <w:tab w:val="center" w:pos="4677"/>
        <w:tab w:val="right" w:pos="9355"/>
      </w:tabs>
      <w:autoSpaceDE w:val="0"/>
      <w:autoSpaceDN w:val="0"/>
      <w:adjustRightInd w:val="0"/>
      <w:spacing w:after="0" w:line="240" w:lineRule="auto"/>
    </w:pPr>
    <w:rPr>
      <w:rFonts w:hAnsi="Bookman Old Style"/>
      <w:sz w:val="24"/>
      <w:szCs w:val="24"/>
    </w:rPr>
  </w:style>
  <w:style w:type="character" w:customStyle="1" w:styleId="a4">
    <w:name w:val="Верхний колонтитул Знак"/>
    <w:basedOn w:val="a0"/>
    <w:link w:val="1"/>
    <w:uiPriority w:val="99"/>
    <w:rsid w:val="00B66054"/>
    <w:rPr>
      <w:rFonts w:hAnsi="Bookman Old Style"/>
      <w:sz w:val="24"/>
      <w:szCs w:val="24"/>
    </w:rPr>
  </w:style>
  <w:style w:type="paragraph" w:styleId="a3">
    <w:name w:val="header"/>
    <w:basedOn w:val="a"/>
    <w:link w:val="10"/>
    <w:uiPriority w:val="99"/>
    <w:semiHidden/>
    <w:unhideWhenUsed/>
    <w:rsid w:val="00B66054"/>
    <w:pPr>
      <w:tabs>
        <w:tab w:val="center" w:pos="4677"/>
        <w:tab w:val="right" w:pos="9355"/>
      </w:tabs>
      <w:spacing w:after="0" w:line="240" w:lineRule="auto"/>
    </w:pPr>
  </w:style>
  <w:style w:type="character" w:customStyle="1" w:styleId="10">
    <w:name w:val="Верхний колонтитул Знак1"/>
    <w:basedOn w:val="a0"/>
    <w:link w:val="a3"/>
    <w:uiPriority w:val="99"/>
    <w:semiHidden/>
    <w:rsid w:val="00B6605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3017</Words>
  <Characters>17203</Characters>
  <Application>Microsoft Office Word</Application>
  <DocSecurity>0</DocSecurity>
  <Lines>143</Lines>
  <Paragraphs>40</Paragraphs>
  <ScaleCrop>false</ScaleCrop>
  <Company/>
  <LinksUpToDate>false</LinksUpToDate>
  <CharactersWithSpaces>20180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cp:revision>
  <dcterms:created xsi:type="dcterms:W3CDTF">2017-04-21T14:18:00Z</dcterms:created>
  <dcterms:modified xsi:type="dcterms:W3CDTF">2017-04-21T14:18:00Z</dcterms:modified>
</cp:coreProperties>
</file>