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636" w:rsidRDefault="00F15636" w:rsidP="00F15636">
      <w:pPr>
        <w:pStyle w:val="headertext"/>
        <w:spacing w:before="0" w:beforeAutospacing="0" w:after="257" w:afterAutospacing="0" w:line="390" w:lineRule="atLeast"/>
        <w:jc w:val="center"/>
      </w:pPr>
      <w:r>
        <w:t>ПРАВИТЕЛЬСТВО РОССИЙСКОЙ ФЕДЕРАЦИИ</w:t>
      </w:r>
    </w:p>
    <w:p w:rsidR="00F15636" w:rsidRDefault="00F15636" w:rsidP="00F15636">
      <w:pPr>
        <w:pStyle w:val="headertext"/>
        <w:spacing w:before="0" w:beforeAutospacing="0" w:after="257" w:afterAutospacing="0" w:line="390" w:lineRule="atLeast"/>
        <w:jc w:val="center"/>
      </w:pPr>
      <w:bookmarkStart w:id="0" w:name="ZAP1O0038D"/>
      <w:bookmarkStart w:id="1" w:name="bssPhr3"/>
      <w:bookmarkEnd w:id="0"/>
      <w:bookmarkEnd w:id="1"/>
      <w:r>
        <w:t>ПОСТАНОВЛЕНИЕ</w:t>
      </w:r>
    </w:p>
    <w:p w:rsidR="00F15636" w:rsidRDefault="00F15636" w:rsidP="00F15636">
      <w:pPr>
        <w:pStyle w:val="headertext"/>
        <w:spacing w:before="0" w:beforeAutospacing="0" w:after="257" w:afterAutospacing="0" w:line="390" w:lineRule="atLeast"/>
        <w:jc w:val="center"/>
      </w:pPr>
      <w:bookmarkStart w:id="2" w:name="ZAP1L4O39Q"/>
      <w:bookmarkStart w:id="3" w:name="bssPhr4"/>
      <w:bookmarkEnd w:id="2"/>
      <w:bookmarkEnd w:id="3"/>
      <w:r>
        <w:t>от 12 апреля 2020 года № 484</w:t>
      </w:r>
    </w:p>
    <w:p w:rsidR="00F15636" w:rsidRDefault="00F15636" w:rsidP="00F15636">
      <w:pPr>
        <w:pStyle w:val="headertext"/>
        <w:spacing w:before="0" w:beforeAutospacing="0" w:after="257" w:afterAutospacing="0" w:line="390" w:lineRule="atLeast"/>
        <w:jc w:val="center"/>
      </w:pPr>
      <w:bookmarkStart w:id="4" w:name="ZAP2DM03KH"/>
      <w:bookmarkStart w:id="5" w:name="bssPhr5"/>
      <w:bookmarkEnd w:id="4"/>
      <w:bookmarkEnd w:id="5"/>
      <w:r>
        <w:t>Об утверждении </w:t>
      </w:r>
      <w:hyperlink r:id="rId4" w:anchor="XA00LUO2M6" w:tgtFrame="_self" w:history="1">
        <w:r>
          <w:rPr>
            <w:rStyle w:val="a3"/>
            <w:color w:val="1252A1"/>
            <w:u w:val="none"/>
            <w:bdr w:val="none" w:sz="0" w:space="0" w:color="auto" w:frame="1"/>
          </w:rPr>
          <w:t xml:space="preserve">Правил предоставления в 2020 году иных межбюджетных трансфертов из федерального бюджета бюджетам субъектов Российской Федерации, источником финансового обеспечения которых являются бюджетные ассигнования резервного фонда Правительства Российской Федерации, в целях </w:t>
        </w:r>
        <w:proofErr w:type="spellStart"/>
        <w:r>
          <w:rPr>
            <w:rStyle w:val="a3"/>
            <w:color w:val="1252A1"/>
            <w:u w:val="none"/>
            <w:bdr w:val="none" w:sz="0" w:space="0" w:color="auto" w:frame="1"/>
          </w:rPr>
          <w:t>софинансирования</w:t>
        </w:r>
        <w:proofErr w:type="spellEnd"/>
        <w:r>
          <w:rPr>
            <w:rStyle w:val="a3"/>
            <w:color w:val="1252A1"/>
            <w:u w:val="none"/>
            <w:bdr w:val="none" w:sz="0" w:space="0" w:color="auto" w:frame="1"/>
          </w:rPr>
          <w:t xml:space="preserve"> в полном объеме расходных обязательств субъектов Российской Федерации, возникающих при осуществлении выплат стимулирующего характера за выполнение особо важных работ медицинским и иным работникам, непосредственно участвующим в оказании медицинской помощи гражданам, у которых выявлена новая </w:t>
        </w:r>
        <w:proofErr w:type="spellStart"/>
        <w:r>
          <w:rPr>
            <w:rStyle w:val="a3"/>
            <w:color w:val="1252A1"/>
            <w:u w:val="none"/>
            <w:bdr w:val="none" w:sz="0" w:space="0" w:color="auto" w:frame="1"/>
          </w:rPr>
          <w:t>коронавирусная</w:t>
        </w:r>
        <w:proofErr w:type="spellEnd"/>
        <w:r>
          <w:rPr>
            <w:rStyle w:val="a3"/>
            <w:color w:val="1252A1"/>
            <w:u w:val="none"/>
            <w:bdr w:val="none" w:sz="0" w:space="0" w:color="auto" w:frame="1"/>
          </w:rPr>
          <w:t xml:space="preserve"> инфекция COVID-19</w:t>
        </w:r>
      </w:hyperlink>
    </w:p>
    <w:p w:rsidR="00F15636" w:rsidRDefault="00F15636" w:rsidP="00F15636">
      <w:pPr>
        <w:pStyle w:val="formattext"/>
        <w:shd w:val="clear" w:color="auto" w:fill="FFFFFF"/>
        <w:spacing w:before="0" w:beforeAutospacing="0" w:after="257" w:afterAutospacing="0" w:line="390" w:lineRule="atLeast"/>
        <w:rPr>
          <w:rFonts w:ascii="Arial" w:hAnsi="Arial" w:cs="Arial"/>
          <w:color w:val="000000"/>
          <w:sz w:val="14"/>
          <w:szCs w:val="14"/>
        </w:rPr>
      </w:pPr>
      <w:bookmarkStart w:id="6" w:name="bssPhr6"/>
      <w:bookmarkStart w:id="7" w:name="ZAP2HP23IU"/>
      <w:bookmarkStart w:id="8" w:name="ZAP2CAG3HD"/>
      <w:bookmarkEnd w:id="6"/>
      <w:bookmarkEnd w:id="7"/>
      <w:bookmarkEnd w:id="8"/>
      <w:r>
        <w:rPr>
          <w:rFonts w:ascii="Arial" w:hAnsi="Arial" w:cs="Arial"/>
          <w:color w:val="000000"/>
          <w:sz w:val="14"/>
          <w:szCs w:val="14"/>
        </w:rPr>
        <w:t>Правительство Российской Федерации</w:t>
      </w:r>
    </w:p>
    <w:p w:rsidR="00F15636" w:rsidRDefault="00F15636" w:rsidP="00F15636">
      <w:pPr>
        <w:pStyle w:val="formattext"/>
        <w:shd w:val="clear" w:color="auto" w:fill="FFFFFF"/>
        <w:spacing w:before="0" w:beforeAutospacing="0" w:after="257" w:afterAutospacing="0" w:line="390" w:lineRule="atLeast"/>
        <w:rPr>
          <w:rFonts w:ascii="Arial" w:hAnsi="Arial" w:cs="Arial"/>
          <w:color w:val="000000"/>
          <w:sz w:val="14"/>
          <w:szCs w:val="14"/>
        </w:rPr>
      </w:pPr>
      <w:bookmarkStart w:id="9" w:name="bssPhr7"/>
      <w:bookmarkStart w:id="10" w:name="ZAP29OM3K3"/>
      <w:bookmarkStart w:id="11" w:name="ZAP24A43II"/>
      <w:bookmarkEnd w:id="9"/>
      <w:bookmarkEnd w:id="10"/>
      <w:bookmarkEnd w:id="11"/>
      <w:r>
        <w:rPr>
          <w:rFonts w:ascii="Arial" w:hAnsi="Arial" w:cs="Arial"/>
          <w:color w:val="000000"/>
          <w:sz w:val="14"/>
          <w:szCs w:val="14"/>
        </w:rPr>
        <w:t>постановляет:</w:t>
      </w:r>
    </w:p>
    <w:p w:rsidR="00F15636" w:rsidRDefault="00F15636" w:rsidP="00F15636">
      <w:pPr>
        <w:pStyle w:val="formattext"/>
        <w:shd w:val="clear" w:color="auto" w:fill="FFFFFF"/>
        <w:spacing w:before="0" w:beforeAutospacing="0" w:after="257" w:afterAutospacing="0" w:line="390" w:lineRule="atLeast"/>
        <w:rPr>
          <w:rFonts w:ascii="Arial" w:hAnsi="Arial" w:cs="Arial"/>
          <w:color w:val="000000"/>
          <w:sz w:val="14"/>
          <w:szCs w:val="14"/>
        </w:rPr>
      </w:pPr>
      <w:bookmarkStart w:id="12" w:name="bssPhr8"/>
      <w:bookmarkStart w:id="13" w:name="ZAP29GO3JN"/>
      <w:bookmarkStart w:id="14" w:name="XA00LTK2M0"/>
      <w:bookmarkStart w:id="15" w:name="ZAP24263I6"/>
      <w:bookmarkEnd w:id="12"/>
      <w:bookmarkEnd w:id="13"/>
      <w:bookmarkEnd w:id="14"/>
      <w:bookmarkEnd w:id="15"/>
      <w:r>
        <w:rPr>
          <w:rFonts w:ascii="Arial" w:hAnsi="Arial" w:cs="Arial"/>
          <w:color w:val="000000"/>
          <w:sz w:val="14"/>
          <w:szCs w:val="14"/>
        </w:rPr>
        <w:t>1. Утвердить прилагаемые </w:t>
      </w:r>
      <w:hyperlink r:id="rId5" w:anchor="XA00LUO2M6" w:tgtFrame="_self" w:history="1">
        <w:r>
          <w:rPr>
            <w:rStyle w:val="a3"/>
            <w:rFonts w:ascii="Arial" w:hAnsi="Arial" w:cs="Arial"/>
            <w:color w:val="1252A1"/>
            <w:sz w:val="14"/>
            <w:szCs w:val="14"/>
            <w:u w:val="none"/>
            <w:bdr w:val="none" w:sz="0" w:space="0" w:color="auto" w:frame="1"/>
          </w:rPr>
          <w:t xml:space="preserve">Правила предоставления в 2020 году иных межбюджетных трансфертов из федерального бюджета бюджетам субъектов Российской Федерации, источником финансового обеспечения которых являются бюджетные ассигнования резервного фонда Правительства Российской Федерации, в целях </w:t>
        </w:r>
        <w:proofErr w:type="spellStart"/>
        <w:r>
          <w:rPr>
            <w:rStyle w:val="a3"/>
            <w:rFonts w:ascii="Arial" w:hAnsi="Arial" w:cs="Arial"/>
            <w:color w:val="1252A1"/>
            <w:sz w:val="14"/>
            <w:szCs w:val="14"/>
            <w:u w:val="none"/>
            <w:bdr w:val="none" w:sz="0" w:space="0" w:color="auto" w:frame="1"/>
          </w:rPr>
          <w:t>софинансирования</w:t>
        </w:r>
        <w:proofErr w:type="spellEnd"/>
        <w:r>
          <w:rPr>
            <w:rStyle w:val="a3"/>
            <w:rFonts w:ascii="Arial" w:hAnsi="Arial" w:cs="Arial"/>
            <w:color w:val="1252A1"/>
            <w:sz w:val="14"/>
            <w:szCs w:val="14"/>
            <w:u w:val="none"/>
            <w:bdr w:val="none" w:sz="0" w:space="0" w:color="auto" w:frame="1"/>
          </w:rPr>
          <w:t xml:space="preserve"> в полном объеме расходных обязательств субъектов Российской Федерации, возникающих при осуществлении выплат стимулирующего характера за выполнение особо важных работ медицинским и иным работникам, непосредственно участвующим в оказании медицинской помощи гражданам, у которых выявлена новая </w:t>
        </w:r>
        <w:proofErr w:type="spellStart"/>
        <w:r>
          <w:rPr>
            <w:rStyle w:val="a3"/>
            <w:rFonts w:ascii="Arial" w:hAnsi="Arial" w:cs="Arial"/>
            <w:color w:val="1252A1"/>
            <w:sz w:val="14"/>
            <w:szCs w:val="14"/>
            <w:u w:val="none"/>
            <w:bdr w:val="none" w:sz="0" w:space="0" w:color="auto" w:frame="1"/>
          </w:rPr>
          <w:t>коронавирусная</w:t>
        </w:r>
        <w:proofErr w:type="spellEnd"/>
        <w:r>
          <w:rPr>
            <w:rStyle w:val="a3"/>
            <w:rFonts w:ascii="Arial" w:hAnsi="Arial" w:cs="Arial"/>
            <w:color w:val="1252A1"/>
            <w:sz w:val="14"/>
            <w:szCs w:val="14"/>
            <w:u w:val="none"/>
            <w:bdr w:val="none" w:sz="0" w:space="0" w:color="auto" w:frame="1"/>
          </w:rPr>
          <w:t xml:space="preserve"> инфекция COVID-19</w:t>
        </w:r>
      </w:hyperlink>
      <w:r>
        <w:rPr>
          <w:rFonts w:ascii="Arial" w:hAnsi="Arial" w:cs="Arial"/>
          <w:color w:val="000000"/>
          <w:sz w:val="14"/>
          <w:szCs w:val="14"/>
        </w:rPr>
        <w:t>.</w:t>
      </w:r>
    </w:p>
    <w:p w:rsidR="00F15636" w:rsidRDefault="00F15636" w:rsidP="00F15636">
      <w:pPr>
        <w:pStyle w:val="formattext"/>
        <w:shd w:val="clear" w:color="auto" w:fill="FFFFFF"/>
        <w:spacing w:before="0" w:beforeAutospacing="0" w:after="257" w:afterAutospacing="0" w:line="390" w:lineRule="atLeast"/>
        <w:rPr>
          <w:rFonts w:ascii="Arial" w:hAnsi="Arial" w:cs="Arial"/>
          <w:color w:val="000000"/>
          <w:sz w:val="14"/>
          <w:szCs w:val="14"/>
        </w:rPr>
      </w:pPr>
      <w:bookmarkStart w:id="16" w:name="bssPhr9"/>
      <w:bookmarkStart w:id="17" w:name="ZAP208U3A9"/>
      <w:bookmarkStart w:id="18" w:name="XA00LU62M3"/>
      <w:bookmarkStart w:id="19" w:name="ZAP1QQC38O"/>
      <w:bookmarkEnd w:id="16"/>
      <w:bookmarkEnd w:id="17"/>
      <w:bookmarkEnd w:id="18"/>
      <w:bookmarkEnd w:id="19"/>
      <w:r>
        <w:rPr>
          <w:rFonts w:ascii="Arial" w:hAnsi="Arial" w:cs="Arial"/>
          <w:color w:val="000000"/>
          <w:sz w:val="14"/>
          <w:szCs w:val="14"/>
        </w:rPr>
        <w:t>2. Настоящее постановление распространяется на правоотношения, возникшие с 1 апреля 2020 г.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  <w:jc w:val="right"/>
      </w:pPr>
      <w:bookmarkStart w:id="20" w:name="bssPhr10"/>
      <w:bookmarkStart w:id="21" w:name="ZAP2HAO3K9"/>
      <w:bookmarkStart w:id="22" w:name="ZAP2H763K8"/>
      <w:bookmarkStart w:id="23" w:name="ZAP2BOK3IN"/>
      <w:bookmarkEnd w:id="20"/>
      <w:bookmarkEnd w:id="21"/>
      <w:bookmarkEnd w:id="22"/>
      <w:bookmarkEnd w:id="23"/>
      <w:r>
        <w:t>Председатель Правительства</w:t>
      </w:r>
      <w:r>
        <w:br/>
      </w:r>
      <w:bookmarkStart w:id="24" w:name="ZAP2I443LB"/>
      <w:bookmarkEnd w:id="24"/>
      <w:r>
        <w:t>Российской Федерации</w:t>
      </w:r>
      <w:r>
        <w:br/>
      </w:r>
      <w:bookmarkStart w:id="25" w:name="ZAP2GD63HN"/>
      <w:bookmarkEnd w:id="25"/>
      <w:proofErr w:type="spellStart"/>
      <w:r>
        <w:t>М.Мишустин</w:t>
      </w:r>
      <w:proofErr w:type="spellEnd"/>
    </w:p>
    <w:p w:rsidR="00F15636" w:rsidRDefault="00F15636" w:rsidP="00F15636">
      <w:pPr>
        <w:pStyle w:val="formattext"/>
        <w:spacing w:before="0" w:beforeAutospacing="0" w:after="257" w:afterAutospacing="0" w:line="390" w:lineRule="atLeast"/>
        <w:jc w:val="right"/>
      </w:pPr>
      <w:bookmarkStart w:id="26" w:name="bssPhr11"/>
      <w:bookmarkStart w:id="27" w:name="ZAP26RI3DB"/>
      <w:bookmarkStart w:id="28" w:name="XA00LUO2M6"/>
      <w:bookmarkStart w:id="29" w:name="ZA00MO62P2"/>
      <w:bookmarkStart w:id="30" w:name="ZAP26O03DA"/>
      <w:bookmarkStart w:id="31" w:name="ZAP219E3BP"/>
      <w:bookmarkEnd w:id="26"/>
      <w:bookmarkEnd w:id="27"/>
      <w:bookmarkEnd w:id="28"/>
      <w:bookmarkEnd w:id="29"/>
      <w:bookmarkEnd w:id="30"/>
      <w:bookmarkEnd w:id="31"/>
      <w:r>
        <w:t>УТВЕРЖДЕНЫ</w:t>
      </w:r>
      <w:r>
        <w:br/>
      </w:r>
      <w:bookmarkStart w:id="32" w:name="ZAP26P03DM"/>
      <w:bookmarkEnd w:id="32"/>
      <w:r>
        <w:t>постановлением Правительства</w:t>
      </w:r>
      <w:r>
        <w:br/>
      </w:r>
      <w:bookmarkStart w:id="33" w:name="ZAP1VVI39S"/>
      <w:bookmarkEnd w:id="33"/>
      <w:r>
        <w:t>Российской Федерации</w:t>
      </w:r>
      <w:r>
        <w:br/>
      </w:r>
      <w:bookmarkStart w:id="34" w:name="ZAP1KHC38G"/>
      <w:bookmarkEnd w:id="34"/>
      <w:r>
        <w:t>от 12 апреля 2020 года № 484</w:t>
      </w:r>
    </w:p>
    <w:p w:rsidR="00F15636" w:rsidRDefault="00F15636" w:rsidP="00F15636">
      <w:pPr>
        <w:pStyle w:val="headertext"/>
        <w:spacing w:before="0" w:beforeAutospacing="0" w:after="257" w:afterAutospacing="0" w:line="390" w:lineRule="atLeast"/>
        <w:jc w:val="center"/>
      </w:pPr>
      <w:bookmarkStart w:id="35" w:name="bssPhr12"/>
      <w:bookmarkStart w:id="36" w:name="ZAP2N6Q3LC"/>
      <w:bookmarkStart w:id="37" w:name="ZAP2N383LB"/>
      <w:bookmarkStart w:id="38" w:name="ZAP2HKM3JQ"/>
      <w:bookmarkEnd w:id="35"/>
      <w:bookmarkEnd w:id="36"/>
      <w:bookmarkEnd w:id="37"/>
      <w:bookmarkEnd w:id="38"/>
      <w:r>
        <w:t xml:space="preserve">Правила предоставления в 2020 году иных межбюджетных трансфертов из федерального бюджета бюджетам субъектов Российской Федерации, источником финансового </w:t>
      </w:r>
      <w:r>
        <w:lastRenderedPageBreak/>
        <w:t xml:space="preserve">обеспечения которых являются бюджетные ассигнования резервного фонда Правительства Российской Федерации, в целях </w:t>
      </w:r>
      <w:proofErr w:type="spellStart"/>
      <w:r>
        <w:t>софинансирования</w:t>
      </w:r>
      <w:proofErr w:type="spellEnd"/>
      <w:r>
        <w:t xml:space="preserve"> в полном объеме расходных обязательств субъектов Российской Федерации, возникающих при осуществлении выплат стимулирующего характера за выполнение особо важных работ медицинским и иным работникам, непосредственно участвующим в оказании медицинской помощи гражданам, у которых выявлена новая </w:t>
      </w:r>
      <w:proofErr w:type="spellStart"/>
      <w:r>
        <w:t>коронавирусная</w:t>
      </w:r>
      <w:proofErr w:type="spellEnd"/>
      <w:r>
        <w:t xml:space="preserve"> инфекция COVID-19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</w:pPr>
      <w:bookmarkStart w:id="39" w:name="bssPhr13"/>
      <w:bookmarkStart w:id="40" w:name="ZAP1UIC3BP"/>
      <w:bookmarkStart w:id="41" w:name="XA00LVA2M9"/>
      <w:bookmarkStart w:id="42" w:name="ZAP1P3Q3A8"/>
      <w:bookmarkEnd w:id="39"/>
      <w:bookmarkEnd w:id="40"/>
      <w:bookmarkEnd w:id="41"/>
      <w:bookmarkEnd w:id="42"/>
      <w:r>
        <w:t xml:space="preserve">1. Настоящие Правила устанавливают цели, порядок и условия предоставления в 2020 году иных межбюджетных трансфертов из федерального бюджета бюджетам субъектов Российской Федерации, источником финансового обеспечения которых являются бюджетные ассигнования резервного фонда Правительства Российской Федерации, в целях </w:t>
      </w:r>
      <w:proofErr w:type="spellStart"/>
      <w:r>
        <w:t>софинансирования</w:t>
      </w:r>
      <w:proofErr w:type="spellEnd"/>
      <w:r>
        <w:t xml:space="preserve"> в полном объеме расходных обязательств субъектов Российской Федерации, возникающих при осуществлении выплат стимулирующего характера за выполнение особо важных работ медицинским и иным работникам, непосредственно участвующим в оказании медицинской помощи гражданам, у которых выявлена новая </w:t>
      </w:r>
      <w:proofErr w:type="spellStart"/>
      <w:r>
        <w:t>коронавирусная</w:t>
      </w:r>
      <w:proofErr w:type="spellEnd"/>
      <w:r>
        <w:t xml:space="preserve"> инфекция COVID-19 (далее соответственно - выплаты стимулирующего характера, иные межбюджетные трансферты).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</w:pPr>
      <w:bookmarkStart w:id="43" w:name="bssPhr14"/>
      <w:bookmarkStart w:id="44" w:name="ZAP241Q3G4"/>
      <w:bookmarkStart w:id="45" w:name="XA00LVS2MC"/>
      <w:bookmarkStart w:id="46" w:name="ZAP1UJ83EJ"/>
      <w:bookmarkEnd w:id="43"/>
      <w:bookmarkEnd w:id="44"/>
      <w:bookmarkEnd w:id="45"/>
      <w:bookmarkEnd w:id="46"/>
      <w:r>
        <w:t>2. Иные межбюджетные трансферты предоставляются бюджетам субъектов Российской Федерации в пределах лимитов бюджетных обязательств, доведенных в установленном порядке до Министерства здравоохранения Российской Федерации как получателя средств федерального бюджета на предоставление иных межбюджетных трансфертов на цели, указанные в </w:t>
      </w:r>
      <w:hyperlink r:id="rId6" w:anchor="XA00LVA2M9" w:tgtFrame="_self" w:history="1">
        <w:r>
          <w:rPr>
            <w:rStyle w:val="a3"/>
            <w:color w:val="1252A1"/>
            <w:u w:val="none"/>
            <w:bdr w:val="none" w:sz="0" w:space="0" w:color="auto" w:frame="1"/>
          </w:rPr>
          <w:t>пункте 1 настоящих Правил</w:t>
        </w:r>
      </w:hyperlink>
      <w:r>
        <w:t>.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</w:pPr>
      <w:bookmarkStart w:id="47" w:name="bssPhr15"/>
      <w:bookmarkStart w:id="48" w:name="ZAP27B03L2"/>
      <w:bookmarkStart w:id="49" w:name="XA00M262MM"/>
      <w:bookmarkStart w:id="50" w:name="ZAP21SE3JH"/>
      <w:bookmarkEnd w:id="47"/>
      <w:bookmarkEnd w:id="48"/>
      <w:bookmarkEnd w:id="49"/>
      <w:bookmarkEnd w:id="50"/>
      <w:r>
        <w:t xml:space="preserve">3. Средства, предоставленные бюджетам субъектов Российской Федерации в форме иного межбюджетного трансферта, направляются на обеспечение в апреле - июне 2020 г. выплат стимулирующего характера в медицинских организациях и их структурных подразделениях (в том числе оказывающих скорую медицинскую помощь), фактически оказывающих медицинскую помощь гражданам, у которых выявлена новая </w:t>
      </w:r>
      <w:proofErr w:type="spellStart"/>
      <w:r>
        <w:t>коронавирусная</w:t>
      </w:r>
      <w:proofErr w:type="spellEnd"/>
      <w:r>
        <w:t xml:space="preserve"> инфекция COVID-19, в соответствии с установленным Министерством здравоохранения Российской Федерации временным порядком организации работы медицинских организаций в целях реализации мер по профилактике и снижению рисков распространения новой </w:t>
      </w:r>
      <w:proofErr w:type="spellStart"/>
      <w:r>
        <w:t>коронавирусной</w:t>
      </w:r>
      <w:proofErr w:type="spellEnd"/>
      <w:r>
        <w:t xml:space="preserve"> инфекции COVID-19 (далее соответственно - временный порядок, медицинские организации).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</w:pPr>
      <w:bookmarkStart w:id="51" w:name="bssPhr16"/>
      <w:bookmarkStart w:id="52" w:name="ZAP2FGK3JB"/>
      <w:bookmarkStart w:id="53" w:name="XA00M2O2MP"/>
      <w:bookmarkStart w:id="54" w:name="ZAP2A223HQ"/>
      <w:bookmarkEnd w:id="51"/>
      <w:bookmarkEnd w:id="52"/>
      <w:bookmarkEnd w:id="53"/>
      <w:bookmarkEnd w:id="54"/>
      <w:r>
        <w:t>4. Для достижения целей, указанных в </w:t>
      </w:r>
      <w:hyperlink r:id="rId7" w:anchor="XA00LVA2M9" w:tgtFrame="_self" w:history="1">
        <w:r>
          <w:rPr>
            <w:rStyle w:val="a3"/>
            <w:color w:val="1252A1"/>
            <w:u w:val="none"/>
            <w:bdr w:val="none" w:sz="0" w:space="0" w:color="auto" w:frame="1"/>
          </w:rPr>
          <w:t>пункте 1 настоящих Правил</w:t>
        </w:r>
      </w:hyperlink>
      <w:r>
        <w:t xml:space="preserve">, по решению высшего исполнительного органа государственной власти субъекта Российской Федерации </w:t>
      </w:r>
      <w:r>
        <w:lastRenderedPageBreak/>
        <w:t>частным медицинским организациям предоставляются субсидии в соответствии с </w:t>
      </w:r>
      <w:hyperlink r:id="rId8" w:anchor="XA00MAK2NA" w:history="1">
        <w:r>
          <w:rPr>
            <w:rStyle w:val="a3"/>
            <w:color w:val="1252A1"/>
            <w:u w:val="none"/>
            <w:bdr w:val="none" w:sz="0" w:space="0" w:color="auto" w:frame="1"/>
          </w:rPr>
          <w:t>пунктом 9 статьи 2.1 Федерального закона "О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году"</w:t>
        </w:r>
      </w:hyperlink>
      <w:r>
        <w:t>.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</w:pPr>
      <w:bookmarkStart w:id="55" w:name="bssPhr17"/>
      <w:bookmarkStart w:id="56" w:name="ZAP27FO3J6"/>
      <w:bookmarkStart w:id="57" w:name="XA00M3A2MS"/>
      <w:bookmarkStart w:id="58" w:name="ZAP22163HL"/>
      <w:bookmarkEnd w:id="55"/>
      <w:bookmarkEnd w:id="56"/>
      <w:bookmarkEnd w:id="57"/>
      <w:bookmarkEnd w:id="58"/>
      <w:r>
        <w:t>5. Условиями предоставления иных межбюджетных трансфертов являются: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</w:pPr>
      <w:bookmarkStart w:id="59" w:name="bssPhr18"/>
      <w:bookmarkStart w:id="60" w:name="ZAP32QM3Q9"/>
      <w:bookmarkStart w:id="61" w:name="XA00M2U2M0"/>
      <w:bookmarkStart w:id="62" w:name="ZAP2TC43OO"/>
      <w:bookmarkEnd w:id="59"/>
      <w:bookmarkEnd w:id="60"/>
      <w:bookmarkEnd w:id="61"/>
      <w:bookmarkEnd w:id="62"/>
      <w:r>
        <w:t xml:space="preserve">а) наличие в бюджете субъекта Российской Федерации бюджетных ассигнований на исполнение расходных обязательств, в целях </w:t>
      </w:r>
      <w:proofErr w:type="spellStart"/>
      <w:r>
        <w:t>софинансирования</w:t>
      </w:r>
      <w:proofErr w:type="spellEnd"/>
      <w:r>
        <w:t xml:space="preserve"> которых предоставляются иные межбюджетные трансферты;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</w:pPr>
      <w:bookmarkStart w:id="63" w:name="bssPhr19"/>
      <w:bookmarkStart w:id="64" w:name="ZAP2OEG3KO"/>
      <w:bookmarkStart w:id="65" w:name="XA00M3G2M3"/>
      <w:bookmarkStart w:id="66" w:name="ZAP2IVU3J7"/>
      <w:bookmarkEnd w:id="63"/>
      <w:bookmarkEnd w:id="64"/>
      <w:bookmarkEnd w:id="65"/>
      <w:bookmarkEnd w:id="66"/>
      <w:r>
        <w:t>б) заключение соглашения о предоставлении иного межбюджетного трансферта между Министерством здравоохранения Российской Федерации и высшим исполнительным органом государственной власти субъекта Российской Федерации в форме электронного документа с использованием государственной интегрированной информационной системы управления общественными финансами "Электронный бюджет" в соответствии с типовой формой, утвержденной Министерством финансов Российской Федерации (далее - соглашение).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</w:pPr>
      <w:bookmarkStart w:id="67" w:name="bssPhr20"/>
      <w:bookmarkStart w:id="68" w:name="ZAP24QQ3DO"/>
      <w:bookmarkStart w:id="69" w:name="XA00M5Q2MD"/>
      <w:bookmarkStart w:id="70" w:name="ZAP1VC83C7"/>
      <w:bookmarkEnd w:id="67"/>
      <w:bookmarkEnd w:id="68"/>
      <w:bookmarkEnd w:id="69"/>
      <w:bookmarkEnd w:id="70"/>
      <w:r>
        <w:t>6. Предоставление иных межбюджетных трансфертов осуществляется исходя из планируемого объема выплат стимулирующего характера на апрель 2020 года.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</w:pPr>
      <w:bookmarkStart w:id="71" w:name="bssPhr21"/>
      <w:bookmarkStart w:id="72" w:name="ZAP263G3J3"/>
      <w:bookmarkStart w:id="73" w:name="XA00M6C2MG"/>
      <w:bookmarkStart w:id="74" w:name="ZAP20KU3HI"/>
      <w:bookmarkEnd w:id="71"/>
      <w:bookmarkEnd w:id="72"/>
      <w:bookmarkEnd w:id="73"/>
      <w:bookmarkEnd w:id="74"/>
      <w:r>
        <w:t xml:space="preserve">7. Размер иного межбюджетного трансферта, предоставляемого бюджету </w:t>
      </w:r>
      <w:proofErr w:type="spellStart"/>
      <w:r>
        <w:t>i-гo</w:t>
      </w:r>
      <w:proofErr w:type="spellEnd"/>
      <w:r>
        <w:t xml:space="preserve"> субъекта Российской Федерации (</w:t>
      </w:r>
      <w:r>
        <w:rPr>
          <w:noProof/>
        </w:rPr>
        <w:drawing>
          <wp:inline distT="0" distB="0" distL="0" distR="0">
            <wp:extent cx="179705" cy="217805"/>
            <wp:effectExtent l="19050" t="0" r="0" b="0"/>
            <wp:docPr id="1" name="Рисунок 1" descr="http://bssexport.1gl.ru/api/image/ru/272836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ssexport.1gl.ru/api/image/ru/2728367/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217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), определяется по формуле: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  <w:jc w:val="center"/>
      </w:pPr>
      <w:r>
        <w:rPr>
          <w:noProof/>
        </w:rPr>
        <w:drawing>
          <wp:inline distT="0" distB="0" distL="0" distR="0">
            <wp:extent cx="783590" cy="217805"/>
            <wp:effectExtent l="19050" t="0" r="0" b="0"/>
            <wp:docPr id="2" name="Рисунок 2" descr="http://bssexport.1gl.ru/api/image/ru/275073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ssexport.1gl.ru/api/image/ru/2750731/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217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75" w:name="bssPhr22"/>
      <w:bookmarkStart w:id="76" w:name="ZAP2PK43MR"/>
      <w:bookmarkStart w:id="77" w:name="ZAP2K5I3LA"/>
      <w:bookmarkEnd w:id="75"/>
      <w:bookmarkEnd w:id="76"/>
      <w:bookmarkEnd w:id="77"/>
      <w:r>
        <w:t>,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</w:pPr>
      <w:bookmarkStart w:id="78" w:name="bssPhr23"/>
      <w:bookmarkStart w:id="79" w:name="ZAP2PR83MT"/>
      <w:bookmarkStart w:id="80" w:name="ZAP2PNM3MS"/>
      <w:bookmarkEnd w:id="78"/>
      <w:bookmarkEnd w:id="79"/>
      <w:bookmarkEnd w:id="80"/>
      <w:r>
        <w:t>где: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</w:pPr>
      <w:r>
        <w:rPr>
          <w:noProof/>
        </w:rPr>
        <w:drawing>
          <wp:inline distT="0" distB="0" distL="0" distR="0">
            <wp:extent cx="179705" cy="217805"/>
            <wp:effectExtent l="19050" t="0" r="0" b="0"/>
            <wp:docPr id="3" name="Рисунок 3" descr="http://bssexport.1gl.ru/api/image/ru/274622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ssexport.1gl.ru/api/image/ru/2746226/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217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81" w:name="bssPhr24"/>
      <w:bookmarkStart w:id="82" w:name="ZAP2F443HJ"/>
      <w:bookmarkStart w:id="83" w:name="ZAP29LI3G2"/>
      <w:bookmarkEnd w:id="81"/>
      <w:bookmarkEnd w:id="82"/>
      <w:bookmarkEnd w:id="83"/>
      <w:r>
        <w:t>- объем средств на предоставление выплат стимулирующего характера при оказании специализированной медицинской помощи в стационарных условиях, который определяется по формуле: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  <w:jc w:val="center"/>
      </w:pPr>
      <w:r>
        <w:rPr>
          <w:noProof/>
        </w:rPr>
        <w:drawing>
          <wp:inline distT="0" distB="0" distL="0" distR="0">
            <wp:extent cx="3064510" cy="402590"/>
            <wp:effectExtent l="19050" t="0" r="2540" b="0"/>
            <wp:docPr id="4" name="Рисунок 4" descr="http://bssexport.1gl.ru/api/image/ru/275073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ssexport.1gl.ru/api/image/ru/2750732/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10" cy="40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84" w:name="bssPhr25"/>
      <w:bookmarkStart w:id="85" w:name="ZAP2T443QE"/>
      <w:bookmarkStart w:id="86" w:name="ZAP2NLI3OT"/>
      <w:bookmarkEnd w:id="84"/>
      <w:bookmarkEnd w:id="85"/>
      <w:bookmarkEnd w:id="86"/>
      <w:r>
        <w:t>,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</w:pPr>
      <w:bookmarkStart w:id="87" w:name="bssPhr26"/>
      <w:bookmarkStart w:id="88" w:name="ZAP2TB83QG"/>
      <w:bookmarkStart w:id="89" w:name="ZAP2T7M3QF"/>
      <w:bookmarkEnd w:id="87"/>
      <w:bookmarkEnd w:id="88"/>
      <w:bookmarkEnd w:id="89"/>
      <w:r>
        <w:t>где: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</w:pPr>
      <w:r>
        <w:rPr>
          <w:noProof/>
        </w:rPr>
        <w:drawing>
          <wp:inline distT="0" distB="0" distL="0" distR="0">
            <wp:extent cx="207010" cy="217805"/>
            <wp:effectExtent l="19050" t="0" r="2540" b="0"/>
            <wp:docPr id="5" name="Рисунок 5" descr="http://bssexport.1gl.ru/api/image/ru/270806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ssexport.1gl.ru/api/image/ru/2708066/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17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90" w:name="bssPhr27"/>
      <w:bookmarkStart w:id="91" w:name="ZAP2K4O3KS"/>
      <w:bookmarkStart w:id="92" w:name="ZAP2EM63JB"/>
      <w:bookmarkEnd w:id="90"/>
      <w:bookmarkEnd w:id="91"/>
      <w:bookmarkEnd w:id="92"/>
      <w:r>
        <w:t xml:space="preserve">- количество коек, открытых в медицинских организациях, расположенных на территории субъекта Российской Федерации, для оказания специализированной медицинской помощи в стационарных условиях, направленной на лечение новой </w:t>
      </w:r>
      <w:proofErr w:type="spellStart"/>
      <w:r>
        <w:lastRenderedPageBreak/>
        <w:t>коронавирусной</w:t>
      </w:r>
      <w:proofErr w:type="spellEnd"/>
      <w:r>
        <w:t xml:space="preserve"> инфекции COVID-19, в i-м субъекте Российской Федерации (на основании данных информационного ресурса учета информации в целях предотвращения распространения новой </w:t>
      </w:r>
      <w:proofErr w:type="spellStart"/>
      <w:r>
        <w:t>коронавирусной</w:t>
      </w:r>
      <w:proofErr w:type="spellEnd"/>
      <w:r>
        <w:t xml:space="preserve"> инфекции COVID-19, сформированного в соответствии с </w:t>
      </w:r>
      <w:hyperlink r:id="rId14" w:anchor="XA00M6G2N3" w:history="1">
        <w:r>
          <w:rPr>
            <w:rStyle w:val="a3"/>
            <w:color w:val="1252A1"/>
            <w:u w:val="none"/>
            <w:bdr w:val="none" w:sz="0" w:space="0" w:color="auto" w:frame="1"/>
          </w:rPr>
          <w:t xml:space="preserve">постановлением Правительства Российской Федерации от 31 марта 2020 г. № 373 "Об утверждении Временных правил учета информации в целях предотвращения распространения новой </w:t>
        </w:r>
        <w:proofErr w:type="spellStart"/>
        <w:r>
          <w:rPr>
            <w:rStyle w:val="a3"/>
            <w:color w:val="1252A1"/>
            <w:u w:val="none"/>
            <w:bdr w:val="none" w:sz="0" w:space="0" w:color="auto" w:frame="1"/>
          </w:rPr>
          <w:t>коронавирусной</w:t>
        </w:r>
        <w:proofErr w:type="spellEnd"/>
        <w:r>
          <w:rPr>
            <w:rStyle w:val="a3"/>
            <w:color w:val="1252A1"/>
            <w:u w:val="none"/>
            <w:bdr w:val="none" w:sz="0" w:space="0" w:color="auto" w:frame="1"/>
          </w:rPr>
          <w:t xml:space="preserve"> инфекции (COVID-19)"</w:t>
        </w:r>
      </w:hyperlink>
      <w:r>
        <w:t>, по состоянию на 8 апреля 2020 г.), единиц;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</w:pPr>
      <w:r>
        <w:rPr>
          <w:noProof/>
        </w:rPr>
        <w:drawing>
          <wp:inline distT="0" distB="0" distL="0" distR="0">
            <wp:extent cx="179705" cy="217805"/>
            <wp:effectExtent l="19050" t="0" r="0" b="0"/>
            <wp:docPr id="6" name="Рисунок 6" descr="http://bssexport.1gl.ru/api/image/ru/272245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bssexport.1gl.ru/api/image/ru/2722451/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217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93" w:name="bssPhr28"/>
      <w:bookmarkStart w:id="94" w:name="ZAP2J843LQ"/>
      <w:bookmarkStart w:id="95" w:name="ZAP2DPI3K9"/>
      <w:bookmarkEnd w:id="93"/>
      <w:bookmarkEnd w:id="94"/>
      <w:bookmarkEnd w:id="95"/>
      <w:r>
        <w:t xml:space="preserve">- численность врачей, оказывающих специализированную медицинскую помощь в стационарных условиях гражданам, у которых выявлена новая </w:t>
      </w:r>
      <w:proofErr w:type="spellStart"/>
      <w:r>
        <w:t>коронавирусная</w:t>
      </w:r>
      <w:proofErr w:type="spellEnd"/>
      <w:r>
        <w:t xml:space="preserve"> инфекция COVID-19, в соответствии с временным порядком, человек;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</w:pPr>
      <w:r>
        <w:rPr>
          <w:noProof/>
        </w:rPr>
        <w:drawing>
          <wp:inline distT="0" distB="0" distL="0" distR="0">
            <wp:extent cx="163195" cy="217805"/>
            <wp:effectExtent l="19050" t="0" r="8255" b="0"/>
            <wp:docPr id="7" name="Рисунок 7" descr="http://bssexport.1gl.ru/api/image/ru/271078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ssexport.1gl.ru/api/image/ru/2710787/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" cy="217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96" w:name="bssPhr29"/>
      <w:bookmarkStart w:id="97" w:name="ZAP2HM03L3"/>
      <w:bookmarkStart w:id="98" w:name="ZAP2C7E3JI"/>
      <w:bookmarkEnd w:id="96"/>
      <w:bookmarkEnd w:id="97"/>
      <w:bookmarkEnd w:id="98"/>
      <w:r>
        <w:t xml:space="preserve">- численность среднего медицинского персонала, участвующего в оказании специализированной медицинской помощи в стационарных условиях, гражданам, у которых выявлена новая </w:t>
      </w:r>
      <w:proofErr w:type="spellStart"/>
      <w:r>
        <w:t>коронавирусная</w:t>
      </w:r>
      <w:proofErr w:type="spellEnd"/>
      <w:r>
        <w:t xml:space="preserve"> инфекция COVID-19, в соответствии с временным порядком, человек;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</w:pPr>
      <w:r>
        <w:rPr>
          <w:noProof/>
        </w:rPr>
        <w:drawing>
          <wp:inline distT="0" distB="0" distL="0" distR="0">
            <wp:extent cx="228600" cy="217805"/>
            <wp:effectExtent l="19050" t="0" r="0" b="0"/>
            <wp:docPr id="8" name="Рисунок 8" descr="http://bssexport.1gl.ru/api/image/ru/271468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bssexport.1gl.ru/api/image/ru/2714681/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7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99" w:name="bssPhr30"/>
      <w:bookmarkStart w:id="100" w:name="ZAP2F8O3JM"/>
      <w:bookmarkStart w:id="101" w:name="ZAP29Q63I5"/>
      <w:bookmarkEnd w:id="99"/>
      <w:bookmarkEnd w:id="100"/>
      <w:bookmarkEnd w:id="101"/>
      <w:r>
        <w:t xml:space="preserve">- численность младшего медицинского персонала, обеспечивающего условия для оказания гражданам, у которых выявлена новая </w:t>
      </w:r>
      <w:proofErr w:type="spellStart"/>
      <w:r>
        <w:t>коронавирусная</w:t>
      </w:r>
      <w:proofErr w:type="spellEnd"/>
      <w:r>
        <w:t xml:space="preserve"> инфекция COVID-19, специализированной медицинской помощи в стационарных условиях в соответствии с временным порядком, человек;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</w:pPr>
      <w:bookmarkStart w:id="102" w:name="bssPhr31"/>
      <w:bookmarkStart w:id="103" w:name="ZAP23QK3EI"/>
      <w:bookmarkStart w:id="104" w:name="XA00M6U2MJ"/>
      <w:bookmarkStart w:id="105" w:name="ZAP1UC23D1"/>
      <w:bookmarkEnd w:id="102"/>
      <w:bookmarkEnd w:id="103"/>
      <w:bookmarkEnd w:id="104"/>
      <w:bookmarkEnd w:id="105"/>
      <w:r>
        <w:t>R - значение районного коэффициента к заработной плате, коэффициента за работу в пустынных, безводных местностях, высокогорных районах, единиц;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</w:pPr>
      <w:bookmarkStart w:id="106" w:name="bssPhr32"/>
      <w:bookmarkStart w:id="107" w:name="ZAP1ST23G1"/>
      <w:bookmarkStart w:id="108" w:name="ZAP1NEG3EG"/>
      <w:bookmarkEnd w:id="106"/>
      <w:bookmarkEnd w:id="107"/>
      <w:bookmarkEnd w:id="108"/>
      <w:r>
        <w:t>1,302 - коэффициент начислений на заработную плату в соответствии с законодательством Российской Федерации;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</w:pPr>
      <w:r>
        <w:rPr>
          <w:noProof/>
        </w:rPr>
        <w:drawing>
          <wp:inline distT="0" distB="0" distL="0" distR="0">
            <wp:extent cx="179705" cy="217805"/>
            <wp:effectExtent l="19050" t="0" r="0" b="0"/>
            <wp:docPr id="9" name="Рисунок 9" descr="http://bssexport.1gl.ru/api/image/ru/274428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bssexport.1gl.ru/api/image/ru/2744281/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217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09" w:name="bssPhr33"/>
      <w:bookmarkStart w:id="110" w:name="ZAP2K4S3NV"/>
      <w:bookmarkStart w:id="111" w:name="ZAP2EMA3ME"/>
      <w:bookmarkEnd w:id="109"/>
      <w:bookmarkEnd w:id="110"/>
      <w:bookmarkEnd w:id="111"/>
      <w:r>
        <w:t>- объем средств на оказание скорой медицинской помощи, который определяется по формуле: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  <w:jc w:val="center"/>
      </w:pPr>
      <w:r>
        <w:rPr>
          <w:noProof/>
        </w:rPr>
        <w:drawing>
          <wp:inline distT="0" distB="0" distL="0" distR="0">
            <wp:extent cx="4332605" cy="245110"/>
            <wp:effectExtent l="19050" t="0" r="0" b="0"/>
            <wp:docPr id="10" name="Рисунок 10" descr="http://bssexport.1gl.ru/api/image/ru/275073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bssexport.1gl.ru/api/image/ru/2750733/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605" cy="24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12" w:name="bssPhr34"/>
      <w:bookmarkStart w:id="113" w:name="ZAP2SO23NK"/>
      <w:bookmarkStart w:id="114" w:name="ZAP2N9G3M3"/>
      <w:bookmarkEnd w:id="112"/>
      <w:bookmarkEnd w:id="113"/>
      <w:bookmarkEnd w:id="114"/>
      <w:r>
        <w:t>,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</w:pPr>
      <w:bookmarkStart w:id="115" w:name="bssPhr35"/>
      <w:bookmarkStart w:id="116" w:name="ZAP2SV63NM"/>
      <w:bookmarkStart w:id="117" w:name="ZAP2SRK3NL"/>
      <w:bookmarkEnd w:id="115"/>
      <w:bookmarkEnd w:id="116"/>
      <w:bookmarkEnd w:id="117"/>
      <w:r>
        <w:t>где: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</w:pPr>
      <w:r>
        <w:rPr>
          <w:noProof/>
        </w:rPr>
        <w:drawing>
          <wp:inline distT="0" distB="0" distL="0" distR="0">
            <wp:extent cx="228600" cy="245110"/>
            <wp:effectExtent l="19050" t="0" r="0" b="0"/>
            <wp:docPr id="11" name="Рисунок 11" descr="http://bssexport.1gl.ru/api/image/ru/275073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bssexport.1gl.ru/api/image/ru/2750734/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4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18" w:name="bssPhr36"/>
      <w:bookmarkStart w:id="119" w:name="ZAP2IG43HP"/>
      <w:bookmarkStart w:id="120" w:name="ZAP2D1I3G8"/>
      <w:bookmarkEnd w:id="118"/>
      <w:bookmarkEnd w:id="119"/>
      <w:bookmarkEnd w:id="120"/>
      <w:r>
        <w:t>- численность врачей, оказывающих скорую медицинскую помощь гражданам, по данным формы федерального статистического наблюдения № 30 "Сведения о медицинской организации" за 2019 год, человек;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</w:pPr>
      <w:r>
        <w:rPr>
          <w:noProof/>
        </w:rPr>
        <w:lastRenderedPageBreak/>
        <w:drawing>
          <wp:inline distT="0" distB="0" distL="0" distR="0">
            <wp:extent cx="179705" cy="245110"/>
            <wp:effectExtent l="19050" t="0" r="0" b="0"/>
            <wp:docPr id="12" name="Рисунок 12" descr="http://bssexport.1gl.ru/api/image/ru/275073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bssexport.1gl.ru/api/image/ru/2750735/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24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21" w:name="bssPhr37"/>
      <w:bookmarkStart w:id="122" w:name="ZAP2IA83N6"/>
      <w:bookmarkStart w:id="123" w:name="ZAP2CRM3LL"/>
      <w:bookmarkEnd w:id="121"/>
      <w:bookmarkEnd w:id="122"/>
      <w:bookmarkEnd w:id="123"/>
      <w:r>
        <w:t>- численность среднего медицинского персонала, участвующего в оказании скорой медицинской помощи гражданам, по данным формы федерального статистического наблюдения № 30 "Сведения о медицинской организации" за 2019 год, человек;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</w:pPr>
      <w:r>
        <w:rPr>
          <w:noProof/>
        </w:rPr>
        <w:drawing>
          <wp:inline distT="0" distB="0" distL="0" distR="0">
            <wp:extent cx="217805" cy="245110"/>
            <wp:effectExtent l="19050" t="0" r="0" b="0"/>
            <wp:docPr id="13" name="Рисунок 13" descr="http://bssexport.1gl.ru/api/image/ru/275073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bssexport.1gl.ru/api/image/ru/2750736/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24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24" w:name="bssPhr38"/>
      <w:bookmarkStart w:id="125" w:name="ZAP2EDG3IA"/>
      <w:bookmarkStart w:id="126" w:name="ZAP28UU3GP"/>
      <w:bookmarkEnd w:id="124"/>
      <w:bookmarkEnd w:id="125"/>
      <w:bookmarkEnd w:id="126"/>
      <w:r>
        <w:t>- численность водителей экипажей машин скорой медицинской помощи по данным формы федерального статистического наблюдения № 30 "Сведения о медицинской организации" за 2019 год, человек;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</w:pPr>
      <w:r>
        <w:rPr>
          <w:noProof/>
        </w:rPr>
        <w:drawing>
          <wp:inline distT="0" distB="0" distL="0" distR="0">
            <wp:extent cx="245110" cy="245110"/>
            <wp:effectExtent l="19050" t="0" r="2540" b="0"/>
            <wp:docPr id="14" name="Рисунок 14" descr="http://bssexport.1gl.ru/api/image/ru/275073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bssexport.1gl.ru/api/image/ru/2750737/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4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27" w:name="bssPhr39"/>
      <w:bookmarkStart w:id="128" w:name="ZAP2FFS3JO"/>
      <w:bookmarkStart w:id="129" w:name="ZAP2FCA3JN"/>
      <w:bookmarkEnd w:id="127"/>
      <w:bookmarkEnd w:id="128"/>
      <w:bookmarkEnd w:id="129"/>
      <w:r>
        <w:t>- численность младшего медицинского персонала, обеспечивающего условия для оказания гражданам скорой медицинской помощи, по данным формы федерального статистического наблюдения № 30 "Сведения о медицинской организации" за 2019 год, человек.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</w:pPr>
      <w:bookmarkStart w:id="130" w:name="bssPhr40"/>
      <w:bookmarkStart w:id="131" w:name="ZAP26P43H6"/>
      <w:bookmarkStart w:id="132" w:name="XA00M7G2MM"/>
      <w:bookmarkStart w:id="133" w:name="ZAP21AI3FL"/>
      <w:bookmarkEnd w:id="130"/>
      <w:bookmarkEnd w:id="131"/>
      <w:bookmarkEnd w:id="132"/>
      <w:bookmarkEnd w:id="133"/>
      <w:r>
        <w:t xml:space="preserve">8. Нераспределенный объем иных межбюджетных трансфертов распределяется актом Правительства Российской Федерации на основании отчета органа исполнительной власти субъекта Российской Федерации, уполномоченного высшим исполнительным органом государственной власти субъекта Российской Федерации, о количестве развернутых и занятых с учетом эпидемической ситуации в субъекте Российской Федерации коек для оказания медицинской помощи гражданам, у которых выявлена новая </w:t>
      </w:r>
      <w:proofErr w:type="spellStart"/>
      <w:r>
        <w:t>коронавирусная</w:t>
      </w:r>
      <w:proofErr w:type="spellEnd"/>
      <w:r>
        <w:t xml:space="preserve"> инфекция COVID-19, и представленных в Министерство здравоохранения Российской Федерации заявок органов исполнительной власти субъектов Российской Федерации в сфере охраны здоровья, сформированных на основе указанных отчетов.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</w:pPr>
      <w:bookmarkStart w:id="134" w:name="bssPhr41"/>
      <w:bookmarkStart w:id="135" w:name="ZAP24M03F3"/>
      <w:bookmarkStart w:id="136" w:name="XA00M8G2N0"/>
      <w:bookmarkStart w:id="137" w:name="ZAP1V7E3DI"/>
      <w:bookmarkEnd w:id="134"/>
      <w:bookmarkEnd w:id="135"/>
      <w:bookmarkEnd w:id="136"/>
      <w:bookmarkEnd w:id="137"/>
      <w:r>
        <w:t>9. При отсутствии потребности (полной или частичной) субъекта Российской Федерации в распределенном ином межбюджетном трансферте актом Правительства Российской Федерации осуществляется перераспределение высвободившихся средств между бюджетами других субъектов Российской Федерации на те же цели в соответствии с </w:t>
      </w:r>
      <w:hyperlink r:id="rId24" w:anchor="XA00M5Q2MD" w:tgtFrame="_self" w:history="1">
        <w:r>
          <w:rPr>
            <w:rStyle w:val="a3"/>
            <w:color w:val="1252A1"/>
            <w:u w:val="none"/>
            <w:bdr w:val="none" w:sz="0" w:space="0" w:color="auto" w:frame="1"/>
          </w:rPr>
          <w:t>пунктом 6 настоящих Правил</w:t>
        </w:r>
      </w:hyperlink>
      <w:r>
        <w:t>.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</w:pPr>
      <w:bookmarkStart w:id="138" w:name="bssPhr42"/>
      <w:bookmarkStart w:id="139" w:name="ZAP2KE03NA"/>
      <w:bookmarkStart w:id="140" w:name="XA00M922N3"/>
      <w:bookmarkStart w:id="141" w:name="ZAP2EVE3LP"/>
      <w:bookmarkEnd w:id="138"/>
      <w:bookmarkEnd w:id="139"/>
      <w:bookmarkEnd w:id="140"/>
      <w:bookmarkEnd w:id="141"/>
      <w:r>
        <w:t>10. Орган исполнительной власти субъекта Российской Федерации, уполномоченный высшим исполнительным органом государственной власти субъекта Российской Федерации, размещает в государственной интегрированной информационной системе управления общественными финансами "Электронный бюджет" по форме и в сроки, которые установлены соглашением, отчет о расходах бюджета субъекта Российской Федерации, в целях финансового обеспечения которых предоставляется иной межбюджетный трансферт.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</w:pPr>
      <w:bookmarkStart w:id="142" w:name="bssPhr43"/>
      <w:bookmarkStart w:id="143" w:name="ZAP2FLE3HJ"/>
      <w:bookmarkStart w:id="144" w:name="XA00M9K2N6"/>
      <w:bookmarkStart w:id="145" w:name="ZAP2A6S3G2"/>
      <w:bookmarkEnd w:id="142"/>
      <w:bookmarkEnd w:id="143"/>
      <w:bookmarkEnd w:id="144"/>
      <w:bookmarkEnd w:id="145"/>
      <w:r>
        <w:t xml:space="preserve">11. Выплаты стимулирующего характера осуществляются медицинским и иным работникам, непосредственно работающим с гражданами, у которых выявлена новая </w:t>
      </w:r>
      <w:proofErr w:type="spellStart"/>
      <w:r>
        <w:lastRenderedPageBreak/>
        <w:t>коронавирусная</w:t>
      </w:r>
      <w:proofErr w:type="spellEnd"/>
      <w:r>
        <w:t xml:space="preserve"> инфекция COVID-19, в соответствии с указанным в </w:t>
      </w:r>
      <w:hyperlink r:id="rId25" w:anchor="XA00M6A2MF" w:tgtFrame="_self" w:history="1">
        <w:r>
          <w:rPr>
            <w:rStyle w:val="a3"/>
            <w:color w:val="1252A1"/>
            <w:u w:val="none"/>
            <w:bdr w:val="none" w:sz="0" w:space="0" w:color="auto" w:frame="1"/>
          </w:rPr>
          <w:t>пункте 12 настоящих Правил</w:t>
        </w:r>
      </w:hyperlink>
      <w:r>
        <w:t> локальным нормативным актом медицинской организации, согласованным с органом исполнительной власти субъекта Российской Федерации в сфере охраны здоровья, в следующих размерах: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</w:pPr>
      <w:bookmarkStart w:id="146" w:name="bssPhr44"/>
      <w:bookmarkStart w:id="147" w:name="ZAP2ORE3K0"/>
      <w:bookmarkStart w:id="148" w:name="XA00MA62N9"/>
      <w:bookmarkStart w:id="149" w:name="ZAP2JCS3IF"/>
      <w:bookmarkEnd w:id="146"/>
      <w:bookmarkEnd w:id="147"/>
      <w:bookmarkEnd w:id="148"/>
      <w:bookmarkEnd w:id="149"/>
      <w:r>
        <w:t xml:space="preserve">а) оказывающим скорую медицинскую помощь гражданам, у которых выявлена новая </w:t>
      </w:r>
      <w:proofErr w:type="spellStart"/>
      <w:r>
        <w:t>коронавирусная</w:t>
      </w:r>
      <w:proofErr w:type="spellEnd"/>
      <w:r>
        <w:t xml:space="preserve"> инфекция COVID-19, врачам - 50 тыс. рублей в месяц, среднему медицинскому персоналу, младшему медицинскому персоналу и водителям скорой медицинской помощи - 25 тыс. рублей в месяц;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</w:pPr>
      <w:bookmarkStart w:id="150" w:name="bssPhr45"/>
      <w:bookmarkStart w:id="151" w:name="ZAP2RGU3OV"/>
      <w:bookmarkStart w:id="152" w:name="XA00M5O2MC"/>
      <w:bookmarkStart w:id="153" w:name="ZAP2M2C3NE"/>
      <w:bookmarkEnd w:id="150"/>
      <w:bookmarkEnd w:id="151"/>
      <w:bookmarkEnd w:id="152"/>
      <w:bookmarkEnd w:id="153"/>
      <w:r>
        <w:t xml:space="preserve">б) оказывающим специализированную медицинскую помощь в стационарных условиях гражданам, у которых выявлена новая </w:t>
      </w:r>
      <w:proofErr w:type="spellStart"/>
      <w:r>
        <w:t>коронавирусная</w:t>
      </w:r>
      <w:proofErr w:type="spellEnd"/>
      <w:r>
        <w:t xml:space="preserve"> инфекция COVID-19, врачам - 80 тыс. рублей в месяц, среднему медицинскому персоналу - 50 тыс. рублей в месяц, младшему медицинскому персоналу - 25 тыс. рублей в месяц.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</w:pPr>
      <w:bookmarkStart w:id="154" w:name="bssPhr46"/>
      <w:bookmarkStart w:id="155" w:name="ZAP2DIM3MB"/>
      <w:bookmarkStart w:id="156" w:name="XA00M6A2MF"/>
      <w:bookmarkStart w:id="157" w:name="ZAP28443KQ"/>
      <w:bookmarkEnd w:id="154"/>
      <w:bookmarkEnd w:id="155"/>
      <w:bookmarkEnd w:id="156"/>
      <w:bookmarkEnd w:id="157"/>
      <w:r>
        <w:t xml:space="preserve">12. Локальный нормативный акт медицинской организации принимается в связи с наличием граждан, у которых выявлена новая </w:t>
      </w:r>
      <w:proofErr w:type="spellStart"/>
      <w:r>
        <w:t>коронавирусная</w:t>
      </w:r>
      <w:proofErr w:type="spellEnd"/>
      <w:r>
        <w:t xml:space="preserve"> инфекция COVID-19, и устанавливает: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</w:pPr>
      <w:bookmarkStart w:id="158" w:name="bssPhr47"/>
      <w:bookmarkStart w:id="159" w:name="ZAP33V63T3"/>
      <w:bookmarkStart w:id="160" w:name="XA00M6S2MI"/>
      <w:bookmarkStart w:id="161" w:name="ZAP2UGK3RI"/>
      <w:bookmarkEnd w:id="158"/>
      <w:bookmarkEnd w:id="159"/>
      <w:bookmarkEnd w:id="160"/>
      <w:bookmarkEnd w:id="161"/>
      <w:r>
        <w:t>а) перечень наименований структурных подразделений медицинских организаций, работа в которых дает право на установление выплат стимулирующего характера;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</w:pPr>
      <w:bookmarkStart w:id="162" w:name="bssPhr48"/>
      <w:bookmarkStart w:id="163" w:name="ZAP34LK3T8"/>
      <w:bookmarkStart w:id="164" w:name="XA00M7E2ML"/>
      <w:bookmarkStart w:id="165" w:name="ZAP2V723RN"/>
      <w:bookmarkEnd w:id="162"/>
      <w:bookmarkEnd w:id="163"/>
      <w:bookmarkEnd w:id="164"/>
      <w:bookmarkEnd w:id="165"/>
      <w:r>
        <w:t>б) перечень должностей медицинских работников структурных подразделений медицинских организаций, работа в которых дает право на установление выплат стимулирующего характера;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</w:pPr>
      <w:bookmarkStart w:id="166" w:name="bssPhr49"/>
      <w:bookmarkStart w:id="167" w:name="ZAP34FU3QB"/>
      <w:bookmarkStart w:id="168" w:name="XA00M802MO"/>
      <w:bookmarkStart w:id="169" w:name="ZAP2V1C3OQ"/>
      <w:bookmarkEnd w:id="166"/>
      <w:bookmarkEnd w:id="167"/>
      <w:bookmarkEnd w:id="168"/>
      <w:bookmarkEnd w:id="169"/>
      <w:r>
        <w:t>в) размер выплаты стимулирующего характера в соответствии с занимаемой должностью за фактически отработанное время, но не выше размеров, указанных в </w:t>
      </w:r>
      <w:hyperlink r:id="rId26" w:anchor="XA00M9K2N6" w:tgtFrame="_self" w:history="1">
        <w:r>
          <w:rPr>
            <w:rStyle w:val="a3"/>
            <w:color w:val="1252A1"/>
            <w:u w:val="none"/>
            <w:bdr w:val="none" w:sz="0" w:space="0" w:color="auto" w:frame="1"/>
          </w:rPr>
          <w:t>пункте 11 настоящих Правил</w:t>
        </w:r>
      </w:hyperlink>
      <w:r>
        <w:t>;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</w:pPr>
      <w:bookmarkStart w:id="170" w:name="bssPhr50"/>
      <w:bookmarkStart w:id="171" w:name="ZAP2MFS3M9"/>
      <w:bookmarkStart w:id="172" w:name="XA00M902N2"/>
      <w:bookmarkStart w:id="173" w:name="ZAP2H1A3KO"/>
      <w:bookmarkEnd w:id="170"/>
      <w:bookmarkEnd w:id="171"/>
      <w:bookmarkEnd w:id="172"/>
      <w:bookmarkEnd w:id="173"/>
      <w:r>
        <w:t>г) срок, на который устанавливается выплата стимулирующего характера.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</w:pPr>
      <w:bookmarkStart w:id="174" w:name="bssPhr51"/>
      <w:bookmarkStart w:id="175" w:name="ZAP2DS43N9"/>
      <w:bookmarkStart w:id="176" w:name="XA00M9I2N5"/>
      <w:bookmarkStart w:id="177" w:name="ZAP28DI3LO"/>
      <w:bookmarkEnd w:id="174"/>
      <w:bookmarkEnd w:id="175"/>
      <w:bookmarkEnd w:id="176"/>
      <w:bookmarkEnd w:id="177"/>
      <w:r>
        <w:t>13. Перечисление иного межбюджетного трансферта осуществляется в установленном порядке на счет, открытый территориальному органу Федерального казначейства в учреждении Центрального банка Российской Федерации для учета операций со средствами бюджетов субъектов Российской Федерации.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</w:pPr>
      <w:bookmarkStart w:id="178" w:name="bssPhr52"/>
      <w:bookmarkStart w:id="179" w:name="ZAP2FF83JL"/>
      <w:bookmarkStart w:id="180" w:name="XA00MA42N8"/>
      <w:bookmarkStart w:id="181" w:name="ZAP2A0M3I4"/>
      <w:bookmarkEnd w:id="178"/>
      <w:bookmarkEnd w:id="179"/>
      <w:bookmarkEnd w:id="180"/>
      <w:bookmarkEnd w:id="181"/>
      <w:r>
        <w:t>14. Иные межбюджетные трансферты в случае их нецелевого использования подлежат взысканию в доход федерального бюджета в соответствии с бюджетным законодательством Российской Федерации.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</w:pPr>
      <w:bookmarkStart w:id="182" w:name="bssPhr53"/>
      <w:bookmarkStart w:id="183" w:name="ZAP2BLG3M8"/>
      <w:bookmarkStart w:id="184" w:name="XA00MAM2NB"/>
      <w:bookmarkStart w:id="185" w:name="ZAP266U3KN"/>
      <w:bookmarkEnd w:id="182"/>
      <w:bookmarkEnd w:id="183"/>
      <w:bookmarkEnd w:id="184"/>
      <w:bookmarkEnd w:id="185"/>
      <w:r>
        <w:lastRenderedPageBreak/>
        <w:t>15. Ответственность за недостоверность представляемых в Министерство здравоохранения Российской Федерации информации и документов, предусмотренных настоящими Правилами, возлагается на высший исполнительный орган государственной власти субъекта Российской Федерации.</w:t>
      </w:r>
    </w:p>
    <w:p w:rsidR="00F15636" w:rsidRDefault="00F15636" w:rsidP="00F15636">
      <w:pPr>
        <w:pStyle w:val="formattext"/>
        <w:spacing w:before="0" w:beforeAutospacing="0" w:after="257" w:afterAutospacing="0" w:line="390" w:lineRule="atLeast"/>
      </w:pPr>
      <w:bookmarkStart w:id="186" w:name="bssPhr54"/>
      <w:bookmarkStart w:id="187" w:name="ZAP27UO3JA"/>
      <w:bookmarkStart w:id="188" w:name="XA00MB82NE"/>
      <w:bookmarkStart w:id="189" w:name="ZAP22G63HP"/>
      <w:bookmarkEnd w:id="186"/>
      <w:bookmarkEnd w:id="187"/>
      <w:bookmarkEnd w:id="188"/>
      <w:bookmarkEnd w:id="189"/>
      <w:r>
        <w:t>16. Контроль за соблюдением субъектами Российской Федерации условий предоставления иных межбюджетных трансфертов и осуществлением расходов, источником финансового обеспечения которых они являются, осуществляется Министерством здравоохранения Российской Федерации и органами государственного финансового контроля.</w:t>
      </w:r>
    </w:p>
    <w:p w:rsidR="00B44BFE" w:rsidRDefault="00B44BFE"/>
    <w:sectPr w:rsidR="00B44BFE" w:rsidSect="00B44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/>
  <w:defaultTabStop w:val="708"/>
  <w:characterSpacingControl w:val="doNotCompress"/>
  <w:compat/>
  <w:rsids>
    <w:rsidRoot w:val="00F15636"/>
    <w:rsid w:val="00B44BFE"/>
    <w:rsid w:val="00F15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F15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15636"/>
    <w:rPr>
      <w:color w:val="0000FF"/>
      <w:u w:val="single"/>
    </w:rPr>
  </w:style>
  <w:style w:type="paragraph" w:customStyle="1" w:styleId="formattext">
    <w:name w:val="formattext"/>
    <w:basedOn w:val="a"/>
    <w:rsid w:val="00F15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0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avbukh.ru/npd/edoc/99_563726031_XA00MAK2NA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hyperlink" Target="https://www.glavbukh.ru/npd/edoc/99_564647605_XA00M9K2N6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2.jpeg"/><Relationship Id="rId7" Type="http://schemas.openxmlformats.org/officeDocument/2006/relationships/hyperlink" Target="https://www.glavbukh.ru/npd/edoc/99_564647605_XA00LVA2M9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hyperlink" Target="https://www.glavbukh.ru/npd/edoc/99_564647605_XA00M6A2MF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hyperlink" Target="https://www.glavbukh.ru/npd/edoc/99_564647605_XA00LVA2M9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s://www.glavbukh.ru/npd/edoc/99_564647605_XA00M5Q2MD" TargetMode="External"/><Relationship Id="rId5" Type="http://schemas.openxmlformats.org/officeDocument/2006/relationships/hyperlink" Target="https://www.glavbukh.ru/npd/edoc/99_564647605_XA00LUO2M6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4" Type="http://schemas.openxmlformats.org/officeDocument/2006/relationships/hyperlink" Target="https://www.glavbukh.ru/npd/edoc/99_564647605_XA00LUO2M6" TargetMode="External"/><Relationship Id="rId9" Type="http://schemas.openxmlformats.org/officeDocument/2006/relationships/image" Target="media/image1.jpeg"/><Relationship Id="rId14" Type="http://schemas.openxmlformats.org/officeDocument/2006/relationships/hyperlink" Target="https://www.glavbukh.ru/npd/edoc/99_564578225_XA00M6G2N3" TargetMode="External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2025</Words>
  <Characters>11549</Characters>
  <Application>Microsoft Office Word</Application>
  <DocSecurity>0</DocSecurity>
  <Lines>96</Lines>
  <Paragraphs>27</Paragraphs>
  <ScaleCrop>false</ScaleCrop>
  <Company>Reanimator Extreme Edition</Company>
  <LinksUpToDate>false</LinksUpToDate>
  <CharactersWithSpaces>13547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PC5</dc:creator>
  <cp:lastModifiedBy>PC5</cp:lastModifiedBy>
  <cp:revision>1</cp:revision>
  <dcterms:created xsi:type="dcterms:W3CDTF">2020-04-28T07:16:00Z</dcterms:created>
  <dcterms:modified xsi:type="dcterms:W3CDTF">2020-04-28T07:17:00Z</dcterms:modified>
</cp:coreProperties>
</file>