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6C" w:rsidRPr="00CD5F6C" w:rsidRDefault="00CD5F6C" w:rsidP="00CD5F6C">
      <w:pPr>
        <w:shd w:val="clear" w:color="auto" w:fill="F4F4F4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CD5F6C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Порядок обжалования нормативных правовых актов</w:t>
      </w:r>
    </w:p>
    <w:p w:rsidR="00CD5F6C" w:rsidRPr="00CD5F6C" w:rsidRDefault="00CD5F6C" w:rsidP="00CD5F6C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b/>
          <w:bCs/>
          <w:color w:val="292929"/>
          <w:sz w:val="23"/>
          <w:szCs w:val="23"/>
          <w:lang w:eastAsia="ru-RU"/>
        </w:rPr>
        <w:br/>
      </w:r>
      <w:r w:rsidRPr="00CD5F6C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Порядок обжалования нормативных правовых актов и решений, действий (бездействия) органов государственной власти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     С 15 сентября 2015 года вступил в Кодекс административного судопроизводства Российской Федерации».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Административные дела об оспаривании нормативных правовых актов полностью или в части, об оспаривании решений, действий (бездействия) органов государственной власти, иных государственных органов рассматриваются в порядке, предусмотренном Кодексом административного судопроизводства Российской Федерации (далее - Кодекс).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5F6C" w:rsidRPr="00CD5F6C" w:rsidRDefault="00CD5F6C" w:rsidP="00CD5F6C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Порядок обжалования нормативных правовых актов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соответствии со статьей 208 Кодекса с административным исковым заявлением о признании нормативного правового акта не действующим полностью или в части вправе обратиться лица, в отношении которых применен этот акт, а также лица, которые являются субъектами отношений, регулируемых оспариваемым нормативным правовым актом, если они полагают, что этим актом нарушены или нарушаются их права, свободы и законные интересы.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прав, свобод и законных интересов всех членов данного общественного объединения в случае, если это предусмотрено федеральным законом.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   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соответствии со статьей 209 Кодекса форма административного искового заявления должна соответствовать требованиям, предусмотренным частью 1 статьи 125 Кодекса.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административном исковом заявлении об оспаривании нормативного правового акта должны быть указаны: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1) сведения, предусмотренные пунктами 1, 2, 4 и 8 части 2 и частью 6 статьи 125 Кодекса;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 xml:space="preserve">2) наименование органа государственной власти, органа местного самоуправления, иного органа, уполномоченной организации, должностного лица,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принявших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оспариваемый нормативный правовой акт;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3) наименование, номер, дата принятия оспариваемого нормативного правового акта, источник и дата его опубликования;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4) сведения о применении оспариваемого нормативного правового акта к административному истцу или о том, что административный истец является субъектом отношений, регулируемых этим актом;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5) сведения о том, какие права, свободы и законные интересы лица, обратившегося в суд, нарушены, а при подаче такого заявления организациями и лицами, указанными в частях 2, 3 и 4 статьи 208 Кодекса, какие права, свободы и законные интересы иных лиц, в интересах которых подано административное исковое заявление, нарушены, или о том, что существует реальная угроза их нарушения;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6) наименование и отдельные положения нормативного правового акта, который имеет большую юридическую силу и на соответствие которому надлежит проверить оспариваемый нормативный правовой акт полностью или в части;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7) ходатайства, обусловленные невозможностью приобщения каких-либо документов из числа указанных в части 3 статьи 209 Кодекса;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8)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положений.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К административному исковому заявлению о признании нормативного правового акта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недействующим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прилагаются документы, указанные в пунктах 1, 2, 4 и 5 части 1 статьи 126 Кодекса, документы, подтверждающие сведения, указанные в пункте 4 части 2 статьи 209 Кодекса, а также копия оспариваемого нормативного правового акта.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Административные дела об оспаривании нормативных правовых актов рассматриваются судом в срок, не превышающий двух месяцев со дня подачи административного искового заявления, а Верховным Судом Российской Федерации в течение трех месяцев со дня его подачи.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5F6C" w:rsidRPr="00CD5F6C" w:rsidRDefault="00CD5F6C" w:rsidP="00CD5F6C">
      <w:pPr>
        <w:spacing w:after="0" w:line="375" w:lineRule="atLeast"/>
        <w:jc w:val="center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b/>
          <w:bCs/>
          <w:color w:val="292929"/>
          <w:sz w:val="23"/>
          <w:lang w:eastAsia="ru-RU"/>
        </w:rPr>
        <w:t>Порядок обжалования решений, действий (бездействия) органов государственной власти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Согласно части 1 статьи 218 Кодекса гражданин, организация, иные лица могут обратиться в суд с требованиями об оспаривании решений, действий (бездействия) органа государственной власти, органа местного самоуправления, иного органа, организации, наделенных отдельными государственными или иными публичными </w:t>
      </w: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полномочиями (включая решения, действия (бездействие) квалификационной коллегии судей, экзаменационной комиссии), должностного лица, государственного или муниципального служащего (далее - орган, организация, лицо, наделенные государственными или иными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публичными полномочиями), если полагают, что нарушены или оспорены их права, свободы и законные интересы, созданы препятствия к осуществлению их прав, свобод и реализации законных интересов или на них незаконно возложены какие-либо обязанности.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Гражданин, организация, иные лица могут обратиться непосредственно в суд или оспорить решения, действия (бездействие) органа, организации, лица, наделенных государственными или иными публичными полномочиями, в вышестоящие в порядке подчиненности орган, организацию, у вышестоящего в порядке подчиненности лица либо использовать иные внесудебные процедуры урегулирования споров.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Согласно части 2 статьи 218 Кодекса особым субъектом права на обращение в суд с административным исковым заявлением является общественная организация, которая может подать такое исковое заявление, во-первых, если это прямо предусмотрено законом, во-вторых, если полагает, что нарушены или оспорены права, свободы и законные интересы всех членов этого общественного объединения, созданы препятствия к осуществлению их прав, свобод и реализации законных интересов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или на них незаконно возложены какие-либо обязанности.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Кроме того, в соответствии с частью 4 статьи 218 Кодекса органы государственной власти, Уполномоченный по правам человека в Российской Федерации, уполномоченный по правам человека в субъекте Российской Федерации, иные органы, организации и лица, а также прокурор в пределах своей компетенции могут обратиться в суд с административными исковыми заявлениями о признании незаконными решений, действий (бездействия) органов, организаций, лиц, наделенных государственными или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иными публичными полномочиями, в защиту прав, свобод и законных интересов иных лиц, если полагают, что оспариваемые решения, действия (бездействие) не соответствуют нормативному правовому акту, нарушают права, свободы и законные интересы граждан, организаций, иных лиц, создают препятствия к осуществлению их прав, свобод и реализации законных интересов или на них незаконно возложены какие-либо обязанности.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статье 219 Кодекса установлены сроки обращения с административным исковым заявлением в суд по данной категории дел, и в соответствии с частью 1 названной статьи Кодекса административное исковое заявление может быть подано в суд в течение трех месяцев со дня, когда гражданину, организации, иному лицу стало известно о нарушении их прав, свобод и законных интересов.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     Однако в частях 2-4 статьи 219 Кодекса установлены иные сроки подачи административного искового заявления.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Так, административное исковое заявление </w:t>
      </w: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может быть подано в суд в течение десяти дней в следующих случаях: 1)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образования.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Срок при этом исчисляется со дня принятия соответствующего решения; 2) о признании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незаконными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решений, действий (бездействия) судебного пристава-исполнителя. Срок исчисляется со дня, когда гражданину, организации, иному лицу стало известно о нарушении их прав, свобод и законных интересов;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3) об оспаривании решений, действий (бездействия) органа исполнительной власти субъекта Российской Федерации, органа местного самоуправления по вопросам, связанным с согласованием места и времени проведения публичного мероприятия (собрания, митинга, демонстрации, шествия, пикетирования), а также с вынесенным этими органами предупреждением в отношении целей такого публичного мероприятия и формы его проведения.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Срок исчисляется со дня, когда гражданину, организации, иному лицу стало известно о нарушении их прав, свобод и законных интересов. Следует отметить, что впервые уважительной причиной пропуска срока обращения в суд признается несвоевременное рассмотрение или </w:t>
      </w:r>
      <w:proofErr w:type="spell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нерассмотрение</w:t>
      </w:r>
      <w:proofErr w:type="spell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жалобы вышестоящим органом, вышестоящим должностным лицом, если имел место досудебный порядок разрешения административного спора.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В соответствии с частью 1 статьи 220 Кодекса форма административного искового заявления должна соответствовать требованиям, предусмотренным частью 1 статьи 125 Кодекса, согласно которой 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(или) его представителем при наличии у последнего полномочий на подписание такого заявления и предъявление его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в суд.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     При этом в административном исковом заявлении о признании незаконными решений, действий (бездействия) органа, организации, лица, наделенных государственными или иными публичными полномочиями, должны быть указаны: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1) наименование суда, в который подается административное исковое заявление;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2) наименование административного истца, если административным истцом является орган, организация или должностное лицо, место их нахождения, для организации также сведения о ее государственной регистрации; фамилия, имя и отчество административного истца, если административным истцом является гражданин, его место жительства или место пребывания, дата и место его рождения, сведения о высшем юридическом образовании при намерении лично вести административное дело, по которому Кодексом предусмотрено обязательное участие представителя; наименование или фамилия, имя и отчество представителя, его почтовый адрес, сведения о высшем юридическом образовании, если административное исковое </w:t>
      </w: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заявление подается представителем; номера телефонов, факсов, адреса электронной почты административного истца, его представителя;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3) наименование, номер, дата принятия оспариваемого решения, дата и место совершения оспариваемого действия (бездействия);</w:t>
      </w:r>
      <w:proofErr w:type="gramEnd"/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4) сведения о том, в чем заключается оспариваемое бездействие (от принятия каких решений либо от совершения каких действий в соответствии с обязанностями, возложенными в установленном законом порядке, уклоняются орган, организация, лицо, наделенные государственными или иными публичными полномочиями);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5) иные известные данные в отношении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оспариваемых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решения, действия (бездействия).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6) сведения о правах, свободах и законных интересах административного истца, которые, по его мнению, нарушаются оспариваемыми решением, действием (бездействием), а в случае подачи заявления прокурором или указанными в статье 40 Кодекса лицами - о правах, свободах и законных интересах иных лиц;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7) нормативные правовые акты и их положения, на соответствие которым надлежит проверить оспариваемые решение, действие (бездействие);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8) сведения о невозможности приложения к административному исковому заявлению каких-либо документов из числа указанных в части 3 статьи 220 Кодекса и соответствующие ходатайства;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9) сведения о том, подавалась ли в вышестоящий в порядке подчиненности орган или вышестоящему в порядке подчиненности лицу жалоба по тому же предмету, который указан в подаваемом административном исковом заявлении. Если такая жалоба подавалась, указываются дата ее подачи, результат ее рассмотрения;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10) требование о признании незаконными решения, действия (бездействия) органа, организации, лица, </w:t>
      </w:r>
      <w:proofErr w:type="gramStart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наделенных</w:t>
      </w:r>
      <w:proofErr w:type="gramEnd"/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государственными или иными публичными полномочиями;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11) перечень прилагаемых к административному исковому заявлению документов.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      Необходимо отметить, что в соответствии с частью 6 статьи 125 Кодекса административное исковое заявление, которое подается прокурором или лицами, указанными в статье 40 Кодекса, должно соответствовать требованиям, предусмотренным пунктами 1 - 5, 8 и 9 части 2 статьи 125 Кодекса. В случае обращения прокурора в защиту прав, свобод и законных интересов гражданина в административном исковом заявлении также должны быть указаны причины, исключающие возможность предъявления административного искового заявления самим гражданином.</w:t>
      </w:r>
    </w:p>
    <w:p w:rsidR="00CD5F6C" w:rsidRPr="00CD5F6C" w:rsidRDefault="00CD5F6C" w:rsidP="00CD5F6C">
      <w:pPr>
        <w:spacing w:after="0" w:line="375" w:lineRule="atLeast"/>
        <w:jc w:val="both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Если иное не предусмотрено Кодексом, административные дела об оспаривании решений, действий (бездействия) органов, организаций, лиц, наделенных государственными или иными публичными полномочиями, рассматриваются судом в </w:t>
      </w:r>
      <w:r w:rsidRPr="00CD5F6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lastRenderedPageBreak/>
        <w:t>течение одного месяца, а Верховным Судом Российской Федерации в течение двух месяцев со дня поступления административного искового заявления в суд.</w:t>
      </w:r>
    </w:p>
    <w:p w:rsidR="008E7971" w:rsidRPr="00CD5F6C" w:rsidRDefault="00CD5F6C" w:rsidP="00CD5F6C">
      <w:pPr>
        <w:spacing w:after="0" w:line="240" w:lineRule="auto"/>
        <w:ind w:right="60"/>
        <w:textAlignment w:val="top"/>
        <w:rPr>
          <w:rFonts w:ascii="Arial" w:eastAsia="Times New Roman" w:hAnsi="Arial" w:cs="Arial"/>
          <w:color w:val="292929"/>
          <w:sz w:val="23"/>
          <w:szCs w:val="23"/>
          <w:lang w:eastAsia="ru-RU"/>
        </w:rPr>
      </w:pPr>
    </w:p>
    <w:sectPr w:rsidR="008E7971" w:rsidRPr="00CD5F6C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6CD4"/>
    <w:multiLevelType w:val="multilevel"/>
    <w:tmpl w:val="1B529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F6C"/>
    <w:rsid w:val="000A2881"/>
    <w:rsid w:val="005637A3"/>
    <w:rsid w:val="00974A7A"/>
    <w:rsid w:val="009F7911"/>
    <w:rsid w:val="00CD5F6C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paragraph" w:styleId="1">
    <w:name w:val="heading 1"/>
    <w:basedOn w:val="a"/>
    <w:link w:val="10"/>
    <w:uiPriority w:val="9"/>
    <w:qFormat/>
    <w:rsid w:val="00CD5F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5F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5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5F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7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8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1887</Words>
  <Characters>10762</Characters>
  <Application>Microsoft Office Word</Application>
  <DocSecurity>0</DocSecurity>
  <Lines>89</Lines>
  <Paragraphs>25</Paragraphs>
  <ScaleCrop>false</ScaleCrop>
  <Company>Reanimator Extreme Edition</Company>
  <LinksUpToDate>false</LinksUpToDate>
  <CharactersWithSpaces>12624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2026-03-31T17:10:00Z</dcterms:created>
  <dcterms:modified xsi:type="dcterms:W3CDTF">2026-03-31T17:11:00Z</dcterms:modified>
</cp:coreProperties>
</file>